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textAlignment w:val="baseline"/>
        <w:rPr>
          <w:rFonts w:ascii="黑体" w:hAnsi="Times New Roman" w:eastAsia="黑体" w:cs="Times New Roman"/>
          <w:w w:val="95"/>
          <w:kern w:val="0"/>
          <w:sz w:val="44"/>
          <w:szCs w:val="44"/>
        </w:rPr>
      </w:pPr>
      <w:r>
        <w:rPr>
          <w:rFonts w:hint="eastAsia" w:ascii="黑体" w:hAnsi="Times New Roman" w:eastAsia="黑体" w:cs="Times New Roman"/>
          <w:w w:val="95"/>
          <w:kern w:val="0"/>
          <w:sz w:val="32"/>
          <w:szCs w:val="32"/>
        </w:rPr>
        <w:t>附件11</w:t>
      </w:r>
    </w:p>
    <w:p>
      <w:pPr>
        <w:adjustRightInd w:val="0"/>
        <w:spacing w:line="600" w:lineRule="exact"/>
        <w:jc w:val="center"/>
        <w:textAlignment w:val="baseline"/>
        <w:rPr>
          <w:rFonts w:ascii="黑体" w:hAnsi="Times New Roman" w:eastAsia="黑体" w:cs="Times New Roman"/>
          <w:w w:val="95"/>
          <w:kern w:val="0"/>
          <w:sz w:val="44"/>
          <w:szCs w:val="44"/>
        </w:rPr>
      </w:pPr>
      <w:r>
        <w:rPr>
          <w:rFonts w:hint="eastAsia" w:ascii="黑体" w:hAnsi="Times New Roman" w:eastAsia="黑体" w:cs="Times New Roman"/>
          <w:w w:val="95"/>
          <w:kern w:val="0"/>
          <w:sz w:val="44"/>
          <w:szCs w:val="44"/>
          <w:lang w:eastAsia="zh-CN"/>
        </w:rPr>
        <w:t>南港综合办</w:t>
      </w:r>
      <w:r>
        <w:rPr>
          <w:rFonts w:hint="eastAsia" w:ascii="黑体" w:hAnsi="Times New Roman" w:eastAsia="黑体" w:cs="Times New Roman"/>
          <w:w w:val="95"/>
          <w:kern w:val="0"/>
          <w:sz w:val="44"/>
          <w:szCs w:val="44"/>
        </w:rPr>
        <w:t>202</w:t>
      </w:r>
      <w:r>
        <w:rPr>
          <w:rFonts w:hint="eastAsia" w:ascii="黑体" w:hAnsi="Times New Roman" w:eastAsia="黑体" w:cs="Times New Roman"/>
          <w:w w:val="95"/>
          <w:kern w:val="0"/>
          <w:sz w:val="44"/>
          <w:szCs w:val="44"/>
          <w:lang w:val="en-US" w:eastAsia="zh-CN"/>
        </w:rPr>
        <w:t>1</w:t>
      </w:r>
      <w:r>
        <w:rPr>
          <w:rFonts w:hint="eastAsia" w:ascii="黑体" w:hAnsi="Times New Roman" w:eastAsia="黑体" w:cs="Times New Roman"/>
          <w:w w:val="95"/>
          <w:kern w:val="0"/>
          <w:sz w:val="44"/>
          <w:szCs w:val="44"/>
        </w:rPr>
        <w:t>年部门预算编制说明</w:t>
      </w:r>
    </w:p>
    <w:p>
      <w:pPr>
        <w:adjustRightInd w:val="0"/>
        <w:spacing w:line="600" w:lineRule="exact"/>
        <w:jc w:val="left"/>
        <w:textAlignment w:val="baseline"/>
        <w:rPr>
          <w:rFonts w:ascii="黑体" w:hAnsi="Times New Roman" w:eastAsia="黑体" w:cs="Times New Roman"/>
          <w:kern w:val="0"/>
          <w:sz w:val="30"/>
          <w:szCs w:val="30"/>
        </w:rPr>
      </w:pPr>
    </w:p>
    <w:p>
      <w:pPr>
        <w:spacing w:line="600" w:lineRule="exact"/>
        <w:ind w:firstLine="600" w:firstLineChars="200"/>
        <w:rPr>
          <w:rFonts w:eastAsia="黑体"/>
          <w:sz w:val="30"/>
          <w:szCs w:val="30"/>
        </w:rPr>
      </w:pPr>
      <w:r>
        <w:rPr>
          <w:rFonts w:eastAsia="黑体"/>
          <w:sz w:val="30"/>
          <w:szCs w:val="30"/>
        </w:rPr>
        <w:t>一、部门主要职责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（一）负责南港工业区（含北部组团）日常事务管理，协调滨海新区相关街镇和有关部门开展工作，做好南港工业区驻区单位和口岸查验单位协调、联络、对接及后勤服务保障工作。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（二）负责南港工业区（含北部组团）企业服务工作，营造良好营商环境。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（三）负责配合职能延伸部门做好南港工业区（含北部组团）属地信访稳定与综合治理工作。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（四）负责南港工业区（大港港区）口岸服务和口岸开放管理工作。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（五）负责做好天津市推进石化重大项目建设工作领导小组办公室交办的工作。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（六）负责本领域安全生产管理工作。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（七）落实全面从严治党主体责任，配合做好非公有制经济组织和社会组织基层党组织建设和党员队伍建设工作。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eastAsia="黑体"/>
          <w:sz w:val="30"/>
          <w:szCs w:val="30"/>
        </w:rPr>
      </w:pPr>
      <w:r>
        <w:rPr>
          <w:rFonts w:hint="eastAsia" w:ascii="仿宋_GB2312" w:hAnsi="仿宋_GB2312" w:eastAsia="仿宋_GB2312" w:cs="仿宋_GB2312"/>
          <w:sz w:val="30"/>
          <w:szCs w:val="30"/>
        </w:rPr>
        <w:t>（八）承办党委、管委会交办的其他事项。</w:t>
      </w:r>
    </w:p>
    <w:p>
      <w:pPr>
        <w:numPr>
          <w:ilvl w:val="0"/>
          <w:numId w:val="1"/>
        </w:numPr>
        <w:spacing w:line="600" w:lineRule="exact"/>
        <w:ind w:firstLine="600" w:firstLineChars="200"/>
        <w:rPr>
          <w:rFonts w:eastAsia="黑体"/>
          <w:sz w:val="30"/>
          <w:szCs w:val="30"/>
        </w:rPr>
      </w:pPr>
      <w:r>
        <w:rPr>
          <w:rFonts w:eastAsia="黑体"/>
          <w:sz w:val="30"/>
          <w:szCs w:val="30"/>
        </w:rPr>
        <w:t>部门机构设置情况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南港综合办核定员额编制数31名，设中层正职1名，中层副职2名，内设机构领导职数6正。</w:t>
      </w:r>
    </w:p>
    <w:p>
      <w:pPr>
        <w:spacing w:line="600" w:lineRule="exact"/>
        <w:ind w:firstLine="600" w:firstLineChars="200"/>
        <w:rPr>
          <w:rFonts w:eastAsia="黑体"/>
          <w:sz w:val="30"/>
          <w:szCs w:val="30"/>
        </w:rPr>
      </w:pPr>
      <w:r>
        <w:rPr>
          <w:rFonts w:eastAsia="黑体"/>
          <w:sz w:val="30"/>
          <w:szCs w:val="30"/>
        </w:rPr>
        <w:t>三、部门预算草案编制情况</w:t>
      </w:r>
    </w:p>
    <w:p>
      <w:pPr>
        <w:spacing w:line="600" w:lineRule="exact"/>
        <w:ind w:firstLine="602" w:firstLineChars="200"/>
        <w:rPr>
          <w:rFonts w:eastAsia="楷体_GB2312"/>
          <w:b/>
          <w:sz w:val="30"/>
          <w:szCs w:val="30"/>
        </w:rPr>
      </w:pPr>
      <w:r>
        <w:rPr>
          <w:rFonts w:eastAsia="楷体_GB2312"/>
          <w:b/>
          <w:sz w:val="30"/>
          <w:szCs w:val="30"/>
        </w:rPr>
        <w:t>（一）部门收入预算情况说明</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部门收入预算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2798.56</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年预算相比减少</w:t>
      </w:r>
      <w:r>
        <w:rPr>
          <w:rFonts w:hint="eastAsia" w:ascii="仿宋_GB2312" w:hAnsi="仿宋_GB2312" w:eastAsia="仿宋_GB2312" w:cs="仿宋_GB2312"/>
          <w:sz w:val="30"/>
          <w:szCs w:val="30"/>
          <w:u w:val="single"/>
          <w:lang w:val="en-US" w:eastAsia="zh-CN"/>
        </w:rPr>
        <w:t>4389.82</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万元。其中，本年收入合计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2798.56</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年预算相比减少</w:t>
      </w:r>
      <w:r>
        <w:rPr>
          <w:rFonts w:hint="eastAsia" w:ascii="仿宋_GB2312" w:hAnsi="仿宋_GB2312" w:eastAsia="仿宋_GB2312" w:cs="仿宋_GB2312"/>
          <w:sz w:val="30"/>
          <w:szCs w:val="30"/>
          <w:u w:val="single"/>
          <w:lang w:val="en-US" w:eastAsia="zh-CN"/>
        </w:rPr>
        <w:t>4389.82</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万元，包括财政拨款预算收入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2798.56</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万元、非同级财政拨款预算收入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万元、事业预算收入</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万元、经营预算收入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万元、上级补助预算收入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万元、附属单位上缴预算收入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万元、投资预算收益</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万元、其他预算收入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万元；上年结转和结余</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（二）部门支出预算情况说明</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部门支出预算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2798.56</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年预算相比减少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4389.82</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万元，其中：</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基本</w:t>
      </w:r>
      <w:r>
        <w:rPr>
          <w:rFonts w:hint="eastAsia" w:ascii="仿宋_GB2312" w:hAnsi="仿宋_GB2312" w:eastAsia="仿宋_GB2312" w:cs="仿宋_GB2312"/>
          <w:sz w:val="30"/>
          <w:szCs w:val="30"/>
        </w:rPr>
        <w:t>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1541.56</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万元，主要用于</w:t>
      </w:r>
      <w:r>
        <w:rPr>
          <w:rFonts w:hint="eastAsia" w:ascii="仿宋_GB2312" w:hAnsi="仿宋_GB2312" w:eastAsia="仿宋_GB2312" w:cs="仿宋_GB2312"/>
          <w:sz w:val="30"/>
          <w:szCs w:val="30"/>
          <w:lang w:eastAsia="zh-CN"/>
        </w:rPr>
        <w:t>人员经费和公用经费</w:t>
      </w:r>
      <w:r>
        <w:rPr>
          <w:rFonts w:hint="eastAsia" w:ascii="仿宋_GB2312" w:hAnsi="仿宋_GB2312" w:eastAsia="仿宋_GB2312" w:cs="仿宋_GB2312"/>
          <w:sz w:val="30"/>
          <w:szCs w:val="30"/>
        </w:rPr>
        <w:t>；</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项目支出</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1257  </w:t>
      </w:r>
      <w:r>
        <w:rPr>
          <w:rFonts w:hint="eastAsia" w:ascii="仿宋_GB2312" w:hAnsi="仿宋_GB2312" w:eastAsia="仿宋_GB2312" w:cs="仿宋_GB2312"/>
          <w:sz w:val="30"/>
          <w:szCs w:val="30"/>
          <w:lang w:val="en-US" w:eastAsia="zh-CN"/>
        </w:rPr>
        <w:t>万元，主要用于行政办公、媒体宣传、安全生产、驻区单位经费</w:t>
      </w:r>
      <w:bookmarkStart w:id="0" w:name="_GoBack"/>
      <w:bookmarkEnd w:id="0"/>
      <w:r>
        <w:rPr>
          <w:rFonts w:hint="eastAsia" w:ascii="仿宋_GB2312" w:hAnsi="仿宋_GB2312" w:eastAsia="仿宋_GB2312" w:cs="仿宋_GB2312"/>
          <w:sz w:val="30"/>
          <w:szCs w:val="30"/>
          <w:lang w:eastAsia="zh-CN"/>
        </w:rPr>
        <w:t>；</w:t>
      </w:r>
    </w:p>
    <w:p>
      <w:pPr>
        <w:spacing w:line="600" w:lineRule="exact"/>
        <w:ind w:firstLine="600" w:firstLineChars="200"/>
        <w:rPr>
          <w:rFonts w:eastAsia="黑体"/>
          <w:sz w:val="30"/>
          <w:szCs w:val="30"/>
        </w:rPr>
      </w:pPr>
      <w:r>
        <w:rPr>
          <w:rFonts w:hint="eastAsia" w:eastAsia="黑体"/>
          <w:sz w:val="30"/>
          <w:szCs w:val="30"/>
        </w:rPr>
        <w:t>四</w:t>
      </w:r>
      <w:r>
        <w:rPr>
          <w:rFonts w:eastAsia="黑体"/>
          <w:sz w:val="30"/>
          <w:szCs w:val="30"/>
        </w:rPr>
        <w:t>、其他重要事项的情况说明</w:t>
      </w:r>
    </w:p>
    <w:p>
      <w:pPr>
        <w:spacing w:line="600" w:lineRule="exact"/>
        <w:ind w:firstLine="602" w:firstLineChars="200"/>
        <w:rPr>
          <w:rFonts w:eastAsia="楷体_GB2312"/>
          <w:b/>
          <w:sz w:val="30"/>
          <w:szCs w:val="30"/>
        </w:rPr>
      </w:pPr>
      <w:r>
        <w:rPr>
          <w:rFonts w:eastAsia="楷体_GB2312"/>
          <w:b/>
          <w:sz w:val="30"/>
          <w:szCs w:val="30"/>
        </w:rPr>
        <w:t>（一）机关运行经费</w:t>
      </w:r>
    </w:p>
    <w:p>
      <w:pPr>
        <w:spacing w:line="600" w:lineRule="exact"/>
        <w:ind w:firstLine="600" w:firstLineChars="200"/>
        <w:rPr>
          <w:rFonts w:eastAsia="仿宋_GB2312"/>
          <w:color w:val="auto"/>
          <w:sz w:val="30"/>
          <w:szCs w:val="30"/>
        </w:rPr>
      </w:pPr>
      <w:r>
        <w:rPr>
          <w:rFonts w:hint="eastAsia" w:ascii="仿宋_GB2312" w:hAnsi="仿宋_GB2312" w:eastAsia="仿宋_GB2312" w:cs="仿宋_GB2312"/>
          <w:color w:val="auto"/>
          <w:sz w:val="30"/>
          <w:szCs w:val="30"/>
        </w:rPr>
        <w:t>本部门20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年安排机关运行经费预算</w:t>
      </w:r>
      <w:r>
        <w:rPr>
          <w:rFonts w:hint="eastAsia" w:ascii="仿宋_GB2312" w:hAnsi="仿宋_GB2312" w:eastAsia="仿宋_GB2312" w:cs="仿宋_GB2312"/>
          <w:color w:val="auto"/>
          <w:sz w:val="30"/>
          <w:szCs w:val="30"/>
          <w:u w:val="single"/>
          <w:lang w:val="en-US" w:eastAsia="zh-CN"/>
        </w:rPr>
        <w:t xml:space="preserve">916  </w:t>
      </w:r>
      <w:r>
        <w:rPr>
          <w:rFonts w:hint="eastAsia" w:ascii="仿宋_GB2312" w:hAnsi="仿宋_GB2312" w:eastAsia="仿宋_GB2312" w:cs="仿宋_GB2312"/>
          <w:color w:val="auto"/>
          <w:sz w:val="30"/>
          <w:szCs w:val="30"/>
        </w:rPr>
        <w:t>万元，包括办公费</w:t>
      </w:r>
      <w:r>
        <w:rPr>
          <w:rFonts w:hint="eastAsia" w:ascii="仿宋_GB2312" w:hAnsi="仿宋_GB2312" w:eastAsia="仿宋_GB2312" w:cs="仿宋_GB2312"/>
          <w:color w:val="auto"/>
          <w:sz w:val="30"/>
          <w:szCs w:val="30"/>
          <w:u w:val="single"/>
          <w:lang w:val="en-US" w:eastAsia="zh-CN"/>
        </w:rPr>
        <w:t xml:space="preserve">7 </w:t>
      </w:r>
      <w:r>
        <w:rPr>
          <w:rFonts w:hint="eastAsia" w:ascii="仿宋_GB2312" w:hAnsi="仿宋_GB2312" w:eastAsia="仿宋_GB2312" w:cs="仿宋_GB2312"/>
          <w:color w:val="auto"/>
          <w:sz w:val="30"/>
          <w:szCs w:val="30"/>
        </w:rPr>
        <w:t>万元、印刷费</w:t>
      </w:r>
      <w:r>
        <w:rPr>
          <w:rFonts w:hint="eastAsia" w:ascii="仿宋_GB2312" w:hAnsi="仿宋_GB2312" w:eastAsia="仿宋_GB2312" w:cs="仿宋_GB2312"/>
          <w:color w:val="auto"/>
          <w:sz w:val="30"/>
          <w:szCs w:val="30"/>
          <w:u w:val="single"/>
          <w:lang w:val="en-US" w:eastAsia="zh-CN"/>
        </w:rPr>
        <w:t xml:space="preserve"> 5  </w:t>
      </w:r>
      <w:r>
        <w:rPr>
          <w:rFonts w:hint="eastAsia" w:ascii="仿宋_GB2312" w:hAnsi="仿宋_GB2312" w:eastAsia="仿宋_GB2312" w:cs="仿宋_GB2312"/>
          <w:color w:val="auto"/>
          <w:sz w:val="30"/>
          <w:szCs w:val="30"/>
        </w:rPr>
        <w:t>万元</w:t>
      </w:r>
      <w:r>
        <w:rPr>
          <w:rFonts w:hint="eastAsia" w:ascii="仿宋_GB2312" w:hAnsi="仿宋_GB2312" w:eastAsia="仿宋_GB2312" w:cs="仿宋_GB2312"/>
          <w:color w:val="auto"/>
          <w:sz w:val="30"/>
          <w:szCs w:val="30"/>
          <w:lang w:eastAsia="zh-CN"/>
        </w:rPr>
        <w:t>、水费</w:t>
      </w:r>
      <w:r>
        <w:rPr>
          <w:rFonts w:hint="eastAsia" w:ascii="仿宋_GB2312" w:hAnsi="仿宋_GB2312" w:eastAsia="仿宋_GB2312" w:cs="仿宋_GB2312"/>
          <w:color w:val="auto"/>
          <w:sz w:val="30"/>
          <w:szCs w:val="30"/>
          <w:u w:val="single"/>
          <w:lang w:val="en-US" w:eastAsia="zh-CN"/>
        </w:rPr>
        <w:t xml:space="preserve"> 32   </w:t>
      </w:r>
      <w:r>
        <w:rPr>
          <w:rFonts w:hint="eastAsia" w:ascii="仿宋_GB2312" w:hAnsi="仿宋_GB2312" w:eastAsia="仿宋_GB2312" w:cs="仿宋_GB2312"/>
          <w:color w:val="auto"/>
          <w:sz w:val="30"/>
          <w:szCs w:val="30"/>
          <w:lang w:val="en-US" w:eastAsia="zh-CN"/>
        </w:rPr>
        <w:t>万元、电费</w:t>
      </w:r>
      <w:r>
        <w:rPr>
          <w:rFonts w:hint="eastAsia" w:ascii="仿宋_GB2312" w:hAnsi="仿宋_GB2312" w:eastAsia="仿宋_GB2312" w:cs="仿宋_GB2312"/>
          <w:color w:val="auto"/>
          <w:sz w:val="30"/>
          <w:szCs w:val="30"/>
          <w:u w:val="single"/>
          <w:lang w:val="en-US" w:eastAsia="zh-CN"/>
        </w:rPr>
        <w:t xml:space="preserve"> 116   </w:t>
      </w:r>
      <w:r>
        <w:rPr>
          <w:rFonts w:hint="eastAsia" w:ascii="仿宋_GB2312" w:hAnsi="仿宋_GB2312" w:eastAsia="仿宋_GB2312" w:cs="仿宋_GB2312"/>
          <w:color w:val="auto"/>
          <w:sz w:val="30"/>
          <w:szCs w:val="30"/>
          <w:lang w:val="en-US" w:eastAsia="zh-CN"/>
        </w:rPr>
        <w:t>万元、取暖费</w:t>
      </w:r>
      <w:r>
        <w:rPr>
          <w:rFonts w:hint="eastAsia" w:ascii="仿宋_GB2312" w:hAnsi="仿宋_GB2312" w:eastAsia="仿宋_GB2312" w:cs="仿宋_GB2312"/>
          <w:color w:val="auto"/>
          <w:sz w:val="30"/>
          <w:szCs w:val="30"/>
          <w:u w:val="single"/>
          <w:lang w:val="en-US" w:eastAsia="zh-CN"/>
        </w:rPr>
        <w:t xml:space="preserve">  276  </w:t>
      </w:r>
      <w:r>
        <w:rPr>
          <w:rFonts w:hint="eastAsia" w:ascii="仿宋_GB2312" w:hAnsi="仿宋_GB2312" w:eastAsia="仿宋_GB2312" w:cs="仿宋_GB2312"/>
          <w:color w:val="auto"/>
          <w:sz w:val="30"/>
          <w:szCs w:val="30"/>
          <w:lang w:val="en-US" w:eastAsia="zh-CN"/>
        </w:rPr>
        <w:t>万元、物业费</w:t>
      </w:r>
      <w:r>
        <w:rPr>
          <w:rFonts w:hint="eastAsia" w:ascii="仿宋_GB2312" w:hAnsi="仿宋_GB2312" w:eastAsia="仿宋_GB2312" w:cs="仿宋_GB2312"/>
          <w:i w:val="0"/>
          <w:iCs w:val="0"/>
          <w:color w:val="auto"/>
          <w:sz w:val="30"/>
          <w:szCs w:val="30"/>
          <w:u w:val="single"/>
          <w:lang w:val="en-US" w:eastAsia="zh-CN"/>
        </w:rPr>
        <w:t xml:space="preserve"> 480   </w:t>
      </w:r>
      <w:r>
        <w:rPr>
          <w:rFonts w:hint="eastAsia" w:ascii="仿宋_GB2312" w:hAnsi="仿宋_GB2312" w:eastAsia="仿宋_GB2312" w:cs="仿宋_GB2312"/>
          <w:color w:val="auto"/>
          <w:sz w:val="30"/>
          <w:szCs w:val="30"/>
          <w:lang w:val="en-US" w:eastAsia="zh-CN"/>
        </w:rPr>
        <w:t>万元。</w:t>
      </w:r>
    </w:p>
    <w:p>
      <w:pPr>
        <w:spacing w:line="600" w:lineRule="exact"/>
        <w:ind w:firstLine="602" w:firstLineChars="200"/>
        <w:rPr>
          <w:rFonts w:eastAsia="楷体_GB2312"/>
          <w:b/>
          <w:sz w:val="30"/>
          <w:szCs w:val="30"/>
        </w:rPr>
      </w:pPr>
      <w:r>
        <w:rPr>
          <w:rFonts w:eastAsia="楷体_GB2312"/>
          <w:b/>
          <w:sz w:val="30"/>
          <w:szCs w:val="30"/>
        </w:rPr>
        <w:t>（二）政府采购情况</w:t>
      </w:r>
    </w:p>
    <w:p>
      <w:pPr>
        <w:spacing w:line="580" w:lineRule="exact"/>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sz w:val="30"/>
          <w:szCs w:val="30"/>
        </w:rPr>
        <w:t>本部门202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年安排政府采购预算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1124</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w:t>
      </w:r>
      <w:r>
        <w:rPr>
          <w:rFonts w:hint="eastAsia" w:ascii="仿宋_GB2312" w:hAnsi="仿宋_GB2312" w:eastAsia="仿宋_GB2312" w:cs="仿宋_GB2312"/>
          <w:color w:val="000000"/>
          <w:sz w:val="30"/>
          <w:szCs w:val="30"/>
        </w:rPr>
        <w:t>其中：政府采购货物支出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万元、政府采购工程支出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color w:val="000000"/>
          <w:sz w:val="30"/>
          <w:szCs w:val="30"/>
        </w:rPr>
        <w:t>万元、政府采购服务支出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1123</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万元。主要项目是</w:t>
      </w:r>
      <w:r>
        <w:rPr>
          <w:rFonts w:hint="eastAsia" w:ascii="仿宋_GB2312" w:hAnsi="仿宋_GB2312" w:eastAsia="仿宋_GB2312" w:cs="仿宋_GB2312"/>
          <w:color w:val="000000"/>
          <w:sz w:val="30"/>
          <w:szCs w:val="30"/>
          <w:lang w:eastAsia="zh-CN"/>
        </w:rPr>
        <w:t>物业</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480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口岸工作</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561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rPr>
          <w:rFonts w:ascii="仿宋_GB2312" w:hAnsi="宋体" w:eastAsia="仿宋_GB2312" w:cs="仿宋_GB2312"/>
          <w:color w:val="0000FF"/>
          <w:sz w:val="30"/>
          <w:szCs w:val="30"/>
        </w:rPr>
      </w:pPr>
      <w:r>
        <w:rPr>
          <w:rFonts w:hint="eastAsia" w:ascii="仿宋_GB2312" w:hAnsi="仿宋_GB2312" w:eastAsia="仿宋_GB2312" w:cs="仿宋_GB2312"/>
          <w:color w:val="auto"/>
          <w:sz w:val="30"/>
          <w:szCs w:val="30"/>
        </w:rPr>
        <w:t>截至20</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年底，本部门各单位共有车辆</w:t>
      </w:r>
      <w:r>
        <w:rPr>
          <w:rFonts w:hint="eastAsia" w:ascii="仿宋_GB2312" w:hAnsi="仿宋_GB2312" w:eastAsia="仿宋_GB2312" w:cs="仿宋_GB2312"/>
          <w:color w:val="auto"/>
          <w:sz w:val="30"/>
          <w:szCs w:val="30"/>
          <w:u w:val="single"/>
          <w:lang w:val="en-US" w:eastAsia="zh-CN"/>
        </w:rPr>
        <w:t xml:space="preserve"> 0   </w:t>
      </w:r>
      <w:r>
        <w:rPr>
          <w:rFonts w:hint="eastAsia" w:ascii="仿宋_GB2312" w:hAnsi="仿宋_GB2312" w:eastAsia="仿宋_GB2312" w:cs="仿宋_GB2312"/>
          <w:color w:val="auto"/>
          <w:sz w:val="30"/>
          <w:szCs w:val="30"/>
        </w:rPr>
        <w:t>辆，其中：其中：副部（省）级及以上领导用车</w:t>
      </w:r>
      <w:r>
        <w:rPr>
          <w:rFonts w:hint="eastAsia" w:ascii="仿宋_GB2312" w:hAnsi="仿宋_GB2312" w:eastAsia="仿宋_GB2312" w:cs="仿宋_GB2312"/>
          <w:color w:val="auto"/>
          <w:sz w:val="30"/>
          <w:szCs w:val="30"/>
          <w:u w:val="single"/>
          <w:lang w:val="en-US" w:eastAsia="zh-CN"/>
        </w:rPr>
        <w:t xml:space="preserve"> 0  </w:t>
      </w:r>
      <w:r>
        <w:rPr>
          <w:rFonts w:hint="eastAsia" w:ascii="仿宋_GB2312" w:hAnsi="仿宋_GB2312" w:eastAsia="仿宋_GB2312" w:cs="仿宋_GB2312"/>
          <w:color w:val="auto"/>
          <w:sz w:val="30"/>
          <w:szCs w:val="30"/>
        </w:rPr>
        <w:t>辆、主要领导干部用车</w:t>
      </w:r>
      <w:r>
        <w:rPr>
          <w:rFonts w:hint="eastAsia" w:ascii="仿宋_GB2312" w:hAnsi="仿宋_GB2312" w:eastAsia="仿宋_GB2312" w:cs="仿宋_GB2312"/>
          <w:color w:val="auto"/>
          <w:sz w:val="30"/>
          <w:szCs w:val="30"/>
          <w:u w:val="single"/>
          <w:lang w:val="en-US" w:eastAsia="zh-CN"/>
        </w:rPr>
        <w:t xml:space="preserve"> 0  </w:t>
      </w:r>
      <w:r>
        <w:rPr>
          <w:rFonts w:hint="eastAsia" w:ascii="仿宋_GB2312" w:hAnsi="仿宋_GB2312" w:eastAsia="仿宋_GB2312" w:cs="仿宋_GB2312"/>
          <w:color w:val="auto"/>
          <w:sz w:val="30"/>
          <w:szCs w:val="30"/>
        </w:rPr>
        <w:t>辆、机要通信用车</w:t>
      </w:r>
      <w:r>
        <w:rPr>
          <w:rFonts w:hint="eastAsia" w:ascii="仿宋_GB2312" w:hAnsi="仿宋_GB2312" w:eastAsia="仿宋_GB2312" w:cs="仿宋_GB2312"/>
          <w:color w:val="auto"/>
          <w:sz w:val="30"/>
          <w:szCs w:val="30"/>
          <w:u w:val="single"/>
          <w:lang w:val="en-US" w:eastAsia="zh-CN"/>
        </w:rPr>
        <w:t xml:space="preserve"> 0  </w:t>
      </w:r>
      <w:r>
        <w:rPr>
          <w:rFonts w:hint="eastAsia" w:ascii="仿宋_GB2312" w:hAnsi="仿宋_GB2312" w:eastAsia="仿宋_GB2312" w:cs="仿宋_GB2312"/>
          <w:color w:val="auto"/>
          <w:sz w:val="30"/>
          <w:szCs w:val="30"/>
        </w:rPr>
        <w:t>辆、应急保障用车</w:t>
      </w:r>
      <w:r>
        <w:rPr>
          <w:rFonts w:hint="eastAsia" w:ascii="仿宋_GB2312" w:hAnsi="仿宋_GB2312" w:eastAsia="仿宋_GB2312" w:cs="仿宋_GB2312"/>
          <w:color w:val="auto"/>
          <w:sz w:val="30"/>
          <w:szCs w:val="30"/>
          <w:u w:val="single"/>
          <w:lang w:val="en-US" w:eastAsia="zh-CN"/>
        </w:rPr>
        <w:t xml:space="preserve">0  </w:t>
      </w:r>
      <w:r>
        <w:rPr>
          <w:rFonts w:hint="eastAsia" w:ascii="仿宋_GB2312" w:hAnsi="仿宋_GB2312" w:eastAsia="仿宋_GB2312" w:cs="仿宋_GB2312"/>
          <w:color w:val="auto"/>
          <w:sz w:val="30"/>
          <w:szCs w:val="30"/>
        </w:rPr>
        <w:t>辆、执法执勤用车</w:t>
      </w:r>
      <w:r>
        <w:rPr>
          <w:rFonts w:hint="eastAsia" w:ascii="仿宋_GB2312" w:hAnsi="仿宋_GB2312" w:eastAsia="仿宋_GB2312" w:cs="仿宋_GB2312"/>
          <w:color w:val="auto"/>
          <w:sz w:val="30"/>
          <w:szCs w:val="30"/>
          <w:u w:val="single"/>
          <w:lang w:val="en-US" w:eastAsia="zh-CN"/>
        </w:rPr>
        <w:t xml:space="preserve"> 0  </w:t>
      </w:r>
      <w:r>
        <w:rPr>
          <w:rFonts w:hint="eastAsia" w:ascii="仿宋_GB2312" w:hAnsi="仿宋_GB2312" w:eastAsia="仿宋_GB2312" w:cs="仿宋_GB2312"/>
          <w:color w:val="auto"/>
          <w:sz w:val="30"/>
          <w:szCs w:val="30"/>
        </w:rPr>
        <w:t>辆、特种专业技术用车</w:t>
      </w:r>
      <w:r>
        <w:rPr>
          <w:rFonts w:hint="eastAsia" w:ascii="仿宋_GB2312" w:hAnsi="仿宋_GB2312" w:eastAsia="仿宋_GB2312" w:cs="仿宋_GB2312"/>
          <w:color w:val="auto"/>
          <w:sz w:val="30"/>
          <w:szCs w:val="30"/>
          <w:u w:val="single"/>
          <w:lang w:val="en-US" w:eastAsia="zh-CN"/>
        </w:rPr>
        <w:t xml:space="preserve"> 0  </w:t>
      </w:r>
      <w:r>
        <w:rPr>
          <w:rFonts w:hint="eastAsia" w:ascii="仿宋_GB2312" w:hAnsi="仿宋_GB2312" w:eastAsia="仿宋_GB2312" w:cs="仿宋_GB2312"/>
          <w:color w:val="auto"/>
          <w:sz w:val="30"/>
          <w:szCs w:val="30"/>
        </w:rPr>
        <w:t>辆、离退休干部用车</w:t>
      </w:r>
      <w:r>
        <w:rPr>
          <w:rFonts w:hint="eastAsia" w:ascii="仿宋_GB2312" w:hAnsi="仿宋_GB2312" w:eastAsia="仿宋_GB2312" w:cs="仿宋_GB2312"/>
          <w:color w:val="auto"/>
          <w:sz w:val="30"/>
          <w:szCs w:val="30"/>
          <w:u w:val="single"/>
          <w:lang w:val="en-US" w:eastAsia="zh-CN"/>
        </w:rPr>
        <w:t xml:space="preserve"> 0  </w:t>
      </w:r>
      <w:r>
        <w:rPr>
          <w:rFonts w:hint="eastAsia" w:ascii="仿宋_GB2312" w:hAnsi="仿宋_GB2312" w:eastAsia="仿宋_GB2312" w:cs="仿宋_GB2312"/>
          <w:color w:val="auto"/>
          <w:sz w:val="30"/>
          <w:szCs w:val="30"/>
        </w:rPr>
        <w:t>辆、其他用车</w:t>
      </w:r>
      <w:r>
        <w:rPr>
          <w:rFonts w:hint="eastAsia" w:ascii="仿宋_GB2312" w:hAnsi="仿宋_GB2312" w:eastAsia="仿宋_GB2312" w:cs="仿宋_GB2312"/>
          <w:color w:val="auto"/>
          <w:sz w:val="30"/>
          <w:szCs w:val="30"/>
          <w:u w:val="single"/>
          <w:lang w:val="en-US" w:eastAsia="zh-CN"/>
        </w:rPr>
        <w:t xml:space="preserve">  0 </w:t>
      </w:r>
      <w:r>
        <w:rPr>
          <w:rFonts w:hint="eastAsia" w:ascii="仿宋_GB2312" w:hAnsi="仿宋_GB2312" w:eastAsia="仿宋_GB2312" w:cs="仿宋_GB2312"/>
          <w:color w:val="auto"/>
          <w:sz w:val="30"/>
          <w:szCs w:val="30"/>
        </w:rPr>
        <w:t>辆，其他用车主要包括</w:t>
      </w:r>
      <w:r>
        <w:rPr>
          <w:rFonts w:hint="eastAsia" w:ascii="仿宋_GB2312" w:hAnsi="仿宋_GB2312" w:eastAsia="仿宋_GB2312" w:cs="仿宋_GB2312"/>
          <w:color w:val="auto"/>
          <w:sz w:val="30"/>
          <w:szCs w:val="30"/>
          <w:u w:val="single"/>
          <w:lang w:val="en-US" w:eastAsia="zh-CN"/>
        </w:rPr>
        <w:t xml:space="preserve">  0       </w:t>
      </w:r>
      <w:r>
        <w:rPr>
          <w:rFonts w:hint="eastAsia" w:ascii="仿宋_GB2312" w:hAnsi="仿宋_GB2312" w:eastAsia="仿宋_GB2312" w:cs="仿宋_GB2312"/>
          <w:color w:val="auto"/>
          <w:sz w:val="30"/>
          <w:szCs w:val="30"/>
        </w:rPr>
        <w:t>。单价50万元以上的通用设备</w:t>
      </w:r>
      <w:r>
        <w:rPr>
          <w:rFonts w:hint="eastAsia" w:ascii="仿宋_GB2312" w:hAnsi="仿宋_GB2312" w:eastAsia="仿宋_GB2312" w:cs="仿宋_GB2312"/>
          <w:color w:val="auto"/>
          <w:sz w:val="30"/>
          <w:szCs w:val="30"/>
          <w:u w:val="single"/>
          <w:lang w:val="en-US" w:eastAsia="zh-CN"/>
        </w:rPr>
        <w:t xml:space="preserve"> 0   </w:t>
      </w:r>
      <w:r>
        <w:rPr>
          <w:rFonts w:hint="eastAsia" w:ascii="仿宋_GB2312" w:hAnsi="仿宋_GB2312" w:eastAsia="仿宋_GB2312" w:cs="仿宋_GB2312"/>
          <w:color w:val="auto"/>
          <w:sz w:val="30"/>
          <w:szCs w:val="30"/>
        </w:rPr>
        <w:t>台（套），单价100万元以上的专用设备</w:t>
      </w:r>
      <w:r>
        <w:rPr>
          <w:rFonts w:hint="eastAsia" w:ascii="仿宋_GB2312" w:hAnsi="仿宋_GB2312" w:eastAsia="仿宋_GB2312" w:cs="仿宋_GB2312"/>
          <w:color w:val="auto"/>
          <w:sz w:val="30"/>
          <w:szCs w:val="30"/>
          <w:u w:val="single"/>
          <w:lang w:val="en-US" w:eastAsia="zh-CN"/>
        </w:rPr>
        <w:t xml:space="preserve"> 0   </w:t>
      </w:r>
      <w:r>
        <w:rPr>
          <w:rFonts w:hint="eastAsia" w:ascii="仿宋_GB2312" w:hAnsi="仿宋_GB2312" w:eastAsia="仿宋_GB2312" w:cs="仿宋_GB2312"/>
          <w:color w:val="auto"/>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绩效目标设置情况</w:t>
      </w:r>
    </w:p>
    <w:p>
      <w:pPr>
        <w:spacing w:line="58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年，本部门实行绩效目标管理的项目</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4</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个，涉及预算金额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1257</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万元。</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五</w:t>
      </w:r>
      <w:r>
        <w:rPr>
          <w:rFonts w:eastAsia="楷体_GB2312"/>
          <w:b/>
          <w:sz w:val="30"/>
          <w:szCs w:val="30"/>
        </w:rPr>
        <w:t>）专业性名词解释</w:t>
      </w:r>
    </w:p>
    <w:p>
      <w:pPr>
        <w:spacing w:line="580" w:lineRule="exact"/>
        <w:ind w:firstLine="600" w:firstLineChars="200"/>
        <w:rPr>
          <w:rFonts w:eastAsia="仿宋_GB2312"/>
          <w:sz w:val="30"/>
          <w:szCs w:val="30"/>
        </w:rPr>
      </w:pP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六</w:t>
      </w:r>
      <w:r>
        <w:rPr>
          <w:rFonts w:eastAsia="楷体_GB2312"/>
          <w:b/>
          <w:sz w:val="30"/>
          <w:szCs w:val="30"/>
        </w:rPr>
        <w:t>）</w:t>
      </w:r>
      <w:r>
        <w:rPr>
          <w:rFonts w:hint="eastAsia" w:eastAsia="楷体_GB2312"/>
          <w:b/>
          <w:sz w:val="30"/>
          <w:szCs w:val="30"/>
        </w:rPr>
        <w:t>关于空表的说明</w:t>
      </w:r>
    </w:p>
    <w:p>
      <w:pPr>
        <w:spacing w:line="600" w:lineRule="exact"/>
        <w:ind w:firstLine="600" w:firstLineChars="200"/>
      </w:pPr>
      <w:r>
        <w:rPr>
          <w:rFonts w:hint="eastAsia" w:ascii="仿宋_GB2312" w:hAnsi="仿宋_GB2312" w:eastAsia="仿宋_GB2312" w:cs="仿宋_GB2312"/>
          <w:sz w:val="30"/>
          <w:szCs w:val="30"/>
        </w:rPr>
        <w:t>本部门202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年财政拨款政府性基金预算支出预算表为空表</w:t>
      </w:r>
      <w:r>
        <w:rPr>
          <w:rFonts w:hint="eastAsia" w:ascii="仿宋_GB2312" w:hAnsi="仿宋_GB2312" w:eastAsia="仿宋_GB2312" w:cs="仿宋_GB2312"/>
          <w:sz w:val="30"/>
          <w:szCs w:val="30"/>
          <w:lang w:eastAsia="zh-CN"/>
        </w:rPr>
        <w:t>。</w:t>
      </w:r>
    </w:p>
    <w:sectPr>
      <w:headerReference r:id="rId3" w:type="default"/>
      <w:footerReference r:id="rId4" w:type="default"/>
      <w:footerReference r:id="rId5" w:type="even"/>
      <w:pgSz w:w="11907" w:h="16840"/>
      <w:pgMar w:top="1985" w:right="1588" w:bottom="1701" w:left="1588" w:header="765" w:footer="765" w:gutter="0"/>
      <w:pgNumType w:fmt="numberInDash"/>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91D22"/>
    <w:multiLevelType w:val="singleLevel"/>
    <w:tmpl w:val="ECC91D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94"/>
    <w:rsid w:val="000124B4"/>
    <w:rsid w:val="0012226B"/>
    <w:rsid w:val="00146288"/>
    <w:rsid w:val="0016768A"/>
    <w:rsid w:val="00177894"/>
    <w:rsid w:val="001C6249"/>
    <w:rsid w:val="001E4658"/>
    <w:rsid w:val="00242426"/>
    <w:rsid w:val="00267AED"/>
    <w:rsid w:val="00280F94"/>
    <w:rsid w:val="002B2CE0"/>
    <w:rsid w:val="002D062E"/>
    <w:rsid w:val="002F2F18"/>
    <w:rsid w:val="00383807"/>
    <w:rsid w:val="00572D96"/>
    <w:rsid w:val="005C395E"/>
    <w:rsid w:val="006D47A9"/>
    <w:rsid w:val="00715238"/>
    <w:rsid w:val="007222EE"/>
    <w:rsid w:val="00782119"/>
    <w:rsid w:val="0083495A"/>
    <w:rsid w:val="00865F07"/>
    <w:rsid w:val="00A34EBA"/>
    <w:rsid w:val="00A64C49"/>
    <w:rsid w:val="00BD7440"/>
    <w:rsid w:val="00C01D5E"/>
    <w:rsid w:val="00CE3A17"/>
    <w:rsid w:val="00D313D3"/>
    <w:rsid w:val="00D85076"/>
    <w:rsid w:val="00DE7CED"/>
    <w:rsid w:val="00EC498D"/>
    <w:rsid w:val="00F564F9"/>
    <w:rsid w:val="29773306"/>
    <w:rsid w:val="35576277"/>
    <w:rsid w:val="3BF7AC24"/>
    <w:rsid w:val="3EFA76DF"/>
    <w:rsid w:val="4BCDC7B9"/>
    <w:rsid w:val="4E31206A"/>
    <w:rsid w:val="4FEFBE12"/>
    <w:rsid w:val="55BE0B71"/>
    <w:rsid w:val="57FCC76B"/>
    <w:rsid w:val="5B7F420A"/>
    <w:rsid w:val="5BFFC0D9"/>
    <w:rsid w:val="6551359D"/>
    <w:rsid w:val="77D98375"/>
    <w:rsid w:val="7DBD9795"/>
    <w:rsid w:val="7E7D1C9C"/>
    <w:rsid w:val="7F52240B"/>
    <w:rsid w:val="7FF780A9"/>
    <w:rsid w:val="A7F82FD5"/>
    <w:rsid w:val="D7B4FA97"/>
    <w:rsid w:val="DDF8F3E7"/>
    <w:rsid w:val="DF7EAE00"/>
    <w:rsid w:val="DFD759F0"/>
    <w:rsid w:val="E97EB5B2"/>
    <w:rsid w:val="EFD71A84"/>
    <w:rsid w:val="F47DD16F"/>
    <w:rsid w:val="F6DB1D20"/>
    <w:rsid w:val="FD6FE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qFormat/>
    <w:uiPriority w:val="34"/>
    <w:pPr>
      <w:ind w:firstLine="420" w:firstLineChars="200"/>
    </w:pPr>
    <w:rPr>
      <w:rFonts w:ascii="Calibri" w:hAnsi="Calibri" w:eastAsia="宋体" w:cs="Times New Roman"/>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251</Words>
  <Characters>1435</Characters>
  <Lines>11</Lines>
  <Paragraphs>3</Paragraphs>
  <TotalTime>13</TotalTime>
  <ScaleCrop>false</ScaleCrop>
  <LinksUpToDate>false</LinksUpToDate>
  <CharactersWithSpaces>1683</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2020-02-05T20:29:00Z</dcterms:created>
  <dc:creator>张萌</dc:creator>
  <cp:lastModifiedBy>kylin</cp:lastModifiedBy>
  <cp:lastPrinted>2020-02-05T20:44:00Z</cp:lastPrinted>
  <dcterms:modified xsi:type="dcterms:W3CDTF">2021-09-24T13:41:11Z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E8F7158BA8394DC3AD4BD8F2C031705A</vt:lpwstr>
  </property>
</Properties>
</file>