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640"/>
        <w:jc w:val="center"/>
        <w:rPr>
          <w:rFonts w:ascii="方正小标宋简体" w:hAnsi="黑体" w:eastAsia="方正小标宋简体" w:cs="Times New Roman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  <w:lang w:val="en-US" w:eastAsia="zh-CN"/>
        </w:rPr>
        <w:t>租赁费专项</w:t>
      </w: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</w:rPr>
        <w:t>自评报告</w:t>
      </w:r>
    </w:p>
    <w:p>
      <w:pPr>
        <w:spacing w:line="540" w:lineRule="exact"/>
        <w:ind w:firstLine="641"/>
        <w:rPr>
          <w:rFonts w:ascii="仿宋_GB2312" w:eastAsia="仿宋_GB2312" w:cs="Times New Roman"/>
          <w:sz w:val="32"/>
          <w:szCs w:val="32"/>
        </w:rPr>
      </w:pPr>
    </w:p>
    <w:p>
      <w:pPr>
        <w:pStyle w:val="10"/>
        <w:ind w:firstLine="590" w:firstLineChars="196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一、项目概况</w:t>
      </w:r>
    </w:p>
    <w:p>
      <w:pPr>
        <w:widowControl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租赁费</w:t>
      </w:r>
      <w:r>
        <w:rPr>
          <w:rFonts w:hint="eastAsia" w:ascii="仿宋" w:hAnsi="仿宋" w:eastAsia="仿宋" w:cs="仿宋"/>
          <w:kern w:val="0"/>
          <w:sz w:val="30"/>
          <w:szCs w:val="30"/>
        </w:rPr>
        <w:t>专项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10544</w:t>
      </w:r>
      <w:r>
        <w:rPr>
          <w:rFonts w:hint="eastAsia" w:ascii="仿宋" w:hAnsi="仿宋" w:eastAsia="仿宋" w:cs="仿宋"/>
          <w:kern w:val="0"/>
          <w:sz w:val="30"/>
          <w:szCs w:val="30"/>
        </w:rPr>
        <w:t>万元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kern w:val="0"/>
          <w:sz w:val="30"/>
          <w:szCs w:val="30"/>
        </w:rPr>
        <w:t>主要保障党委（管委会）各部门、各单位日常办公场地等的费用支出，包括总公司大楼、宝信大厦等地。</w:t>
      </w:r>
    </w:p>
    <w:p>
      <w:pPr>
        <w:pStyle w:val="10"/>
        <w:ind w:firstLine="590" w:firstLineChars="196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二、项目决策及资金使用管理情况</w:t>
      </w:r>
    </w:p>
    <w:p>
      <w:pPr>
        <w:widowControl/>
        <w:tabs>
          <w:tab w:val="left" w:pos="312"/>
        </w:tabs>
        <w:ind w:firstLine="600" w:firstLineChars="200"/>
        <w:jc w:val="left"/>
        <w:textAlignment w:val="top"/>
        <w:rPr>
          <w:rStyle w:val="11"/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Style w:val="11"/>
          <w:rFonts w:hint="eastAsia" w:ascii="仿宋" w:hAnsi="仿宋" w:eastAsia="仿宋" w:cs="仿宋"/>
          <w:sz w:val="30"/>
          <w:szCs w:val="30"/>
          <w:lang w:val="en-US" w:eastAsia="zh-CN"/>
        </w:rPr>
        <w:t>1. 项目决策情况：</w:t>
      </w:r>
    </w:p>
    <w:p>
      <w:pPr>
        <w:numPr>
          <w:ilvl w:val="0"/>
          <w:numId w:val="0"/>
        </w:numPr>
        <w:spacing w:line="540" w:lineRule="exact"/>
        <w:ind w:firstLine="600" w:firstLineChars="200"/>
        <w:rPr>
          <w:rStyle w:val="11"/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Style w:val="11"/>
          <w:rFonts w:hint="eastAsia" w:ascii="仿宋" w:hAnsi="仿宋" w:eastAsia="仿宋" w:cs="仿宋"/>
          <w:sz w:val="30"/>
          <w:szCs w:val="30"/>
          <w:lang w:eastAsia="zh-CN"/>
        </w:rPr>
        <w:t>此专项为历年常规性专项。</w:t>
      </w:r>
    </w:p>
    <w:p>
      <w:pPr>
        <w:numPr>
          <w:ilvl w:val="0"/>
          <w:numId w:val="0"/>
        </w:numPr>
        <w:spacing w:line="540" w:lineRule="exact"/>
        <w:ind w:firstLine="600" w:firstLineChars="200"/>
        <w:rPr>
          <w:rStyle w:val="11"/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Style w:val="11"/>
          <w:rFonts w:hint="eastAsia" w:ascii="仿宋" w:hAnsi="仿宋" w:eastAsia="仿宋" w:cs="仿宋"/>
          <w:sz w:val="30"/>
          <w:szCs w:val="30"/>
          <w:lang w:eastAsia="zh-CN"/>
        </w:rPr>
        <w:t>立项依据为《总公司大楼房屋租赁合同》、《宝信大厦写字楼租赁合同》、《河北区民族路80号合同》。</w:t>
      </w:r>
    </w:p>
    <w:p>
      <w:pPr>
        <w:numPr>
          <w:ilvl w:val="0"/>
          <w:numId w:val="0"/>
        </w:numPr>
        <w:spacing w:line="540" w:lineRule="exact"/>
        <w:ind w:firstLine="600" w:firstLineChars="200"/>
        <w:rPr>
          <w:rStyle w:val="11"/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Style w:val="11"/>
          <w:rFonts w:hint="eastAsia" w:ascii="仿宋" w:hAnsi="仿宋" w:eastAsia="仿宋" w:cs="仿宋"/>
          <w:sz w:val="30"/>
          <w:szCs w:val="30"/>
          <w:lang w:eastAsia="zh-CN"/>
        </w:rPr>
        <w:t xml:space="preserve">主要涉及总公司大楼租赁费1034万元，为保障不动产交易中心、退管办、招标站日常办公，经管委会同意，租用开发区第二大街9号的总公司大楼；宝信大厦租赁9434.85万元，管委会系统内各单位在于家堡宝信大厦内办公所发生相关租赁费；宝信大厦矛调中心租赁费70万元；河北区民族路80号租赁费4.7万元。           </w:t>
      </w:r>
      <w:bookmarkStart w:id="0" w:name="_GoBack"/>
      <w:bookmarkEnd w:id="0"/>
    </w:p>
    <w:p>
      <w:pPr>
        <w:numPr>
          <w:ilvl w:val="0"/>
          <w:numId w:val="0"/>
        </w:numPr>
        <w:spacing w:line="54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sz w:val="30"/>
          <w:szCs w:val="30"/>
        </w:rPr>
        <w:t>项目资金安排落实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</w:t>
      </w:r>
    </w:p>
    <w:p>
      <w:pPr>
        <w:numPr>
          <w:ilvl w:val="0"/>
          <w:numId w:val="0"/>
        </w:numPr>
        <w:spacing w:line="54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按</w:t>
      </w:r>
      <w:r>
        <w:rPr>
          <w:rFonts w:hint="eastAsia" w:ascii="仿宋" w:hAnsi="仿宋" w:eastAsia="仿宋" w:cs="仿宋"/>
          <w:sz w:val="30"/>
          <w:szCs w:val="30"/>
        </w:rPr>
        <w:t xml:space="preserve">照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仿宋"/>
          <w:sz w:val="30"/>
          <w:szCs w:val="30"/>
        </w:rPr>
        <w:t>关于批复各单位2022年预算的通知》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</w:rPr>
        <w:t>津开财〔2022〕18号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相关内容，批复预算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10544</w:t>
      </w:r>
      <w:r>
        <w:rPr>
          <w:rFonts w:hint="eastAsia" w:ascii="仿宋" w:hAnsi="仿宋" w:eastAsia="仿宋" w:cs="仿宋"/>
          <w:sz w:val="30"/>
          <w:szCs w:val="30"/>
        </w:rPr>
        <w:t>万元，全部为财政拨款。</w:t>
      </w:r>
    </w:p>
    <w:p>
      <w:pPr>
        <w:spacing w:line="540" w:lineRule="exac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3.项目资金实际使用情况：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该专项资金使用均控制在预算内，结合财政局实际拨付到位金额情况，截至202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年底全年实际支出为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82021805.47</w:t>
      </w:r>
      <w:r>
        <w:rPr>
          <w:rFonts w:hint="eastAsia" w:ascii="仿宋" w:hAnsi="仿宋" w:eastAsia="仿宋" w:cs="仿宋"/>
          <w:sz w:val="30"/>
          <w:szCs w:val="30"/>
        </w:rPr>
        <w:t>元，全部为财政拨款。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4.</w:t>
      </w:r>
      <w:r>
        <w:rPr>
          <w:rFonts w:hint="eastAsia" w:ascii="仿宋" w:hAnsi="仿宋" w:eastAsia="仿宋" w:cs="仿宋"/>
          <w:sz w:val="30"/>
          <w:szCs w:val="30"/>
        </w:rPr>
        <w:t>项目资金管理情况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本年度严格按照党委办财务管理规定、财务运行实施细则及预算绩效相关办法对各项工作进行落实。</w:t>
      </w:r>
    </w:p>
    <w:p>
      <w:pPr>
        <w:pStyle w:val="10"/>
        <w:ind w:firstLine="590" w:firstLineChars="196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三、项目组织实施情况</w:t>
      </w:r>
    </w:p>
    <w:p>
      <w:pPr>
        <w:spacing w:after="200"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根据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租赁合同的约定，</w:t>
      </w:r>
      <w:r>
        <w:rPr>
          <w:rFonts w:hint="eastAsia" w:ascii="仿宋" w:hAnsi="仿宋" w:eastAsia="仿宋" w:cs="仿宋"/>
          <w:sz w:val="30"/>
          <w:szCs w:val="30"/>
        </w:rPr>
        <w:t>设立了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应付尽付，及时支付的总体目标，严格控制预算额度，严禁超预算支付</w:t>
      </w:r>
      <w:r>
        <w:rPr>
          <w:rFonts w:hint="eastAsia" w:ascii="仿宋" w:hAnsi="仿宋" w:eastAsia="仿宋" w:cs="仿宋"/>
          <w:sz w:val="30"/>
          <w:szCs w:val="30"/>
        </w:rPr>
        <w:t>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按照合同期，提前部署政府采购工作。</w:t>
      </w:r>
    </w:p>
    <w:p>
      <w:pPr>
        <w:pStyle w:val="10"/>
        <w:ind w:firstLine="590" w:firstLineChars="196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四、项目绩效情况</w:t>
      </w:r>
    </w:p>
    <w:p>
      <w:pPr>
        <w:spacing w:line="540" w:lineRule="exac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已完成。</w:t>
      </w:r>
    </w:p>
    <w:p>
      <w:pPr>
        <w:ind w:firstLine="480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cwZjE5NzRjZmJiNjg0YzVjZTIxOTc0MDdlMjIwYTgifQ=="/>
  </w:docVars>
  <w:rsids>
    <w:rsidRoot w:val="00282C1F"/>
    <w:rsid w:val="0014001B"/>
    <w:rsid w:val="00262497"/>
    <w:rsid w:val="00282C1F"/>
    <w:rsid w:val="01484834"/>
    <w:rsid w:val="0BE91440"/>
    <w:rsid w:val="0BF85CAB"/>
    <w:rsid w:val="0E9E7A2A"/>
    <w:rsid w:val="219917DA"/>
    <w:rsid w:val="2DA57465"/>
    <w:rsid w:val="3A0D09C0"/>
    <w:rsid w:val="3BD80F30"/>
    <w:rsid w:val="42903DE8"/>
    <w:rsid w:val="4575131D"/>
    <w:rsid w:val="52006866"/>
    <w:rsid w:val="564D6C27"/>
    <w:rsid w:val="578C4726"/>
    <w:rsid w:val="5D395350"/>
    <w:rsid w:val="6A761714"/>
    <w:rsid w:val="6FCA7CCA"/>
    <w:rsid w:val="7E4824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autoSpaceDN/>
      <w:spacing w:before="100" w:beforeAutospacing="1" w:after="100" w:afterAutospacing="1" w:line="240" w:lineRule="auto"/>
      <w:ind w:firstLine="0" w:firstLineChars="0"/>
      <w:jc w:val="left"/>
    </w:pPr>
    <w:rPr>
      <w:kern w:val="0"/>
      <w:szCs w:val="24"/>
      <w:lang w:eastAsia="zh-TW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10">
    <w:name w:val="二级"/>
    <w:basedOn w:val="1"/>
    <w:qFormat/>
    <w:uiPriority w:val="0"/>
    <w:pPr>
      <w:ind w:firstLine="0" w:firstLineChars="0"/>
      <w:outlineLvl w:val="2"/>
    </w:pPr>
    <w:rPr>
      <w:rFonts w:ascii="宋体" w:hAnsi="宋体"/>
      <w:b/>
      <w:szCs w:val="28"/>
      <w:lang w:eastAsia="en-US"/>
    </w:rPr>
  </w:style>
  <w:style w:type="character" w:customStyle="1" w:styleId="11">
    <w:name w:val="font1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3243</Words>
  <Characters>3909</Characters>
  <Lines>5</Lines>
  <Paragraphs>1</Paragraphs>
  <TotalTime>2</TotalTime>
  <ScaleCrop>false</ScaleCrop>
  <LinksUpToDate>false</LinksUpToDate>
  <CharactersWithSpaces>3919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2022-05-05T14:51:00Z</dcterms:created>
  <dc:creator>Lenovo</dc:creator>
  <cp:lastModifiedBy>樱桃桃</cp:lastModifiedBy>
  <dcterms:modified xsi:type="dcterms:W3CDTF">2023-09-07T02:09:54Z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A7231F2CD356454DB7651E7D71F563CC</vt:lpwstr>
  </property>
</Properties>
</file>