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3F7" w:rsidRDefault="008733F7">
      <w:pPr>
        <w:autoSpaceDE w:val="0"/>
        <w:autoSpaceDN w:val="0"/>
        <w:adjustRightInd w:val="0"/>
        <w:rPr>
          <w:rFonts w:ascii="Times New Roman" w:eastAsia="方正小标宋简体" w:hAnsi="Times New Roman" w:cs="方正小标宋简体"/>
          <w:kern w:val="0"/>
          <w:sz w:val="48"/>
          <w:szCs w:val="48"/>
          <w:lang w:val="zh-CN"/>
        </w:rPr>
      </w:pPr>
    </w:p>
    <w:p w:rsidR="008733F7" w:rsidRDefault="008733F7">
      <w:pPr>
        <w:autoSpaceDE w:val="0"/>
        <w:autoSpaceDN w:val="0"/>
        <w:adjustRightInd w:val="0"/>
        <w:rPr>
          <w:rFonts w:ascii="Times New Roman" w:eastAsia="方正小标宋简体" w:hAnsi="Times New Roman" w:cs="方正小标宋简体"/>
          <w:kern w:val="0"/>
          <w:sz w:val="48"/>
          <w:szCs w:val="48"/>
          <w:lang w:val="zh-CN"/>
        </w:rPr>
      </w:pPr>
    </w:p>
    <w:p w:rsidR="008733F7" w:rsidRDefault="008733F7">
      <w:pPr>
        <w:autoSpaceDE w:val="0"/>
        <w:autoSpaceDN w:val="0"/>
        <w:adjustRightInd w:val="0"/>
        <w:rPr>
          <w:rFonts w:ascii="Times New Roman" w:eastAsia="方正小标宋简体" w:hAnsi="Times New Roman" w:cs="方正小标宋简体"/>
          <w:kern w:val="0"/>
          <w:sz w:val="48"/>
          <w:szCs w:val="48"/>
          <w:lang w:val="zh-CN"/>
        </w:rPr>
      </w:pPr>
    </w:p>
    <w:p w:rsidR="008733F7" w:rsidRDefault="008733F7">
      <w:pPr>
        <w:autoSpaceDE w:val="0"/>
        <w:autoSpaceDN w:val="0"/>
        <w:adjustRightInd w:val="0"/>
        <w:rPr>
          <w:rFonts w:ascii="Times New Roman" w:eastAsia="方正小标宋简体" w:hAnsi="Times New Roman" w:cs="方正小标宋简体"/>
          <w:kern w:val="0"/>
          <w:sz w:val="48"/>
          <w:szCs w:val="48"/>
          <w:lang w:val="zh-CN"/>
        </w:rPr>
      </w:pPr>
    </w:p>
    <w:p w:rsidR="008733F7" w:rsidRDefault="008733F7">
      <w:pPr>
        <w:autoSpaceDE w:val="0"/>
        <w:autoSpaceDN w:val="0"/>
        <w:adjustRightInd w:val="0"/>
        <w:rPr>
          <w:rFonts w:ascii="Times New Roman" w:eastAsia="方正小标宋简体" w:hAnsi="Times New Roman" w:cs="方正小标宋简体"/>
          <w:kern w:val="0"/>
          <w:sz w:val="48"/>
          <w:szCs w:val="48"/>
          <w:lang w:val="zh-CN"/>
        </w:rPr>
      </w:pPr>
    </w:p>
    <w:p w:rsidR="008733F7" w:rsidRDefault="008733F7">
      <w:pPr>
        <w:autoSpaceDE w:val="0"/>
        <w:autoSpaceDN w:val="0"/>
        <w:adjustRightInd w:val="0"/>
        <w:rPr>
          <w:rFonts w:ascii="Times New Roman" w:eastAsia="方正小标宋简体" w:hAnsi="Times New Roman" w:cs="方正小标宋简体"/>
          <w:kern w:val="0"/>
          <w:sz w:val="48"/>
          <w:szCs w:val="48"/>
          <w:lang w:val="zh-CN"/>
        </w:rPr>
      </w:pPr>
    </w:p>
    <w:p w:rsidR="008733F7" w:rsidRDefault="008733F7">
      <w:pPr>
        <w:autoSpaceDE w:val="0"/>
        <w:autoSpaceDN w:val="0"/>
        <w:adjustRightInd w:val="0"/>
        <w:rPr>
          <w:rFonts w:ascii="Times New Roman" w:eastAsia="方正小标宋简体" w:hAnsi="Times New Roman" w:cs="方正小标宋简体"/>
          <w:kern w:val="0"/>
          <w:sz w:val="48"/>
          <w:szCs w:val="48"/>
          <w:lang w:val="zh-CN"/>
        </w:rPr>
      </w:pPr>
    </w:p>
    <w:p w:rsidR="008733F7" w:rsidRDefault="008733F7">
      <w:pPr>
        <w:autoSpaceDE w:val="0"/>
        <w:autoSpaceDN w:val="0"/>
        <w:adjustRightInd w:val="0"/>
        <w:rPr>
          <w:rFonts w:ascii="Times New Roman" w:eastAsia="方正小标宋简体" w:hAnsi="Times New Roman" w:cs="方正小标宋简体"/>
          <w:kern w:val="0"/>
          <w:sz w:val="48"/>
          <w:szCs w:val="48"/>
          <w:lang w:val="zh-CN"/>
        </w:rPr>
      </w:pPr>
    </w:p>
    <w:p w:rsidR="008733F7" w:rsidRDefault="004204D1">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天津经济技术开发区医药健康产业</w:t>
      </w:r>
    </w:p>
    <w:p w:rsidR="008733F7" w:rsidRDefault="004204D1">
      <w:pPr>
        <w:autoSpaceDE w:val="0"/>
        <w:autoSpaceDN w:val="0"/>
        <w:adjustRightInd w:val="0"/>
        <w:jc w:val="center"/>
        <w:rPr>
          <w:rFonts w:ascii="Times New Roman" w:eastAsia="方正小标宋简体" w:hAnsi="Times New Roman" w:cs="方正小标宋简体"/>
          <w:kern w:val="0"/>
          <w:sz w:val="48"/>
          <w:szCs w:val="48"/>
        </w:rPr>
      </w:pPr>
      <w:r>
        <w:rPr>
          <w:rFonts w:ascii="Times New Roman" w:eastAsia="方正小标宋简体" w:hAnsi="Times New Roman" w:cs="方正小标宋简体" w:hint="eastAsia"/>
          <w:kern w:val="0"/>
          <w:sz w:val="48"/>
          <w:szCs w:val="48"/>
          <w:lang w:val="zh-CN"/>
        </w:rPr>
        <w:t>促进局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8733F7" w:rsidRDefault="008733F7">
      <w:pPr>
        <w:autoSpaceDE w:val="0"/>
        <w:autoSpaceDN w:val="0"/>
        <w:adjustRightInd w:val="0"/>
        <w:spacing w:line="580" w:lineRule="exact"/>
        <w:rPr>
          <w:rFonts w:ascii="Times New Roman" w:eastAsia="黑体" w:hAnsi="Times New Roman" w:cs="黑体"/>
          <w:sz w:val="30"/>
          <w:szCs w:val="30"/>
        </w:rPr>
      </w:pPr>
    </w:p>
    <w:p w:rsidR="008733F7" w:rsidRDefault="008733F7">
      <w:pPr>
        <w:autoSpaceDE w:val="0"/>
        <w:autoSpaceDN w:val="0"/>
        <w:adjustRightInd w:val="0"/>
        <w:spacing w:line="580" w:lineRule="exact"/>
        <w:rPr>
          <w:rFonts w:ascii="Times New Roman" w:eastAsia="黑体" w:hAnsi="Times New Roman" w:cs="黑体"/>
          <w:sz w:val="30"/>
          <w:szCs w:val="30"/>
        </w:rPr>
      </w:pPr>
    </w:p>
    <w:p w:rsidR="008733F7" w:rsidRDefault="008733F7">
      <w:pPr>
        <w:autoSpaceDE w:val="0"/>
        <w:autoSpaceDN w:val="0"/>
        <w:adjustRightInd w:val="0"/>
        <w:spacing w:line="580" w:lineRule="exact"/>
        <w:rPr>
          <w:rFonts w:ascii="Times New Roman" w:eastAsia="黑体" w:hAnsi="Times New Roman" w:cs="黑体"/>
          <w:sz w:val="30"/>
          <w:szCs w:val="30"/>
        </w:rPr>
      </w:pPr>
    </w:p>
    <w:p w:rsidR="008733F7" w:rsidRDefault="008733F7">
      <w:pPr>
        <w:autoSpaceDE w:val="0"/>
        <w:autoSpaceDN w:val="0"/>
        <w:adjustRightInd w:val="0"/>
        <w:spacing w:line="580" w:lineRule="exact"/>
        <w:rPr>
          <w:rFonts w:ascii="Times New Roman" w:eastAsia="黑体" w:hAnsi="Times New Roman" w:cs="黑体"/>
          <w:sz w:val="30"/>
          <w:szCs w:val="30"/>
        </w:rPr>
      </w:pPr>
    </w:p>
    <w:p w:rsidR="008733F7" w:rsidRDefault="008733F7">
      <w:pPr>
        <w:autoSpaceDE w:val="0"/>
        <w:autoSpaceDN w:val="0"/>
        <w:adjustRightInd w:val="0"/>
        <w:spacing w:line="580" w:lineRule="exact"/>
        <w:rPr>
          <w:rFonts w:ascii="Times New Roman" w:eastAsia="黑体" w:hAnsi="Times New Roman" w:cs="黑体"/>
          <w:sz w:val="30"/>
          <w:szCs w:val="30"/>
        </w:rPr>
      </w:pPr>
    </w:p>
    <w:p w:rsidR="008733F7" w:rsidRDefault="004204D1">
      <w:pPr>
        <w:autoSpaceDE w:val="0"/>
        <w:autoSpaceDN w:val="0"/>
        <w:adjustRightInd w:val="0"/>
        <w:rPr>
          <w:rFonts w:ascii="Times New Roman" w:eastAsia="黑体" w:hAnsi="Times New Roman" w:cs="黑体"/>
          <w:kern w:val="0"/>
          <w:sz w:val="44"/>
          <w:szCs w:val="44"/>
        </w:rPr>
      </w:pPr>
      <w:r>
        <w:rPr>
          <w:rFonts w:ascii="Times New Roman" w:eastAsia="黑体" w:hAnsi="Times New Roman" w:cs="黑体"/>
          <w:sz w:val="30"/>
          <w:szCs w:val="30"/>
        </w:rPr>
        <w:br w:type="page"/>
      </w:r>
    </w:p>
    <w:p w:rsidR="008733F7" w:rsidRDefault="004204D1">
      <w:pPr>
        <w:autoSpaceDE w:val="0"/>
        <w:autoSpaceDN w:val="0"/>
        <w:adjustRightInd w:val="0"/>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8733F7" w:rsidRDefault="008733F7">
      <w:pPr>
        <w:autoSpaceDE w:val="0"/>
        <w:autoSpaceDN w:val="0"/>
        <w:adjustRightInd w:val="0"/>
        <w:rPr>
          <w:rFonts w:ascii="Times New Roman" w:eastAsia="黑体" w:hAnsi="Times New Roman" w:cs="黑体"/>
          <w:kern w:val="0"/>
          <w:sz w:val="30"/>
          <w:szCs w:val="30"/>
        </w:rPr>
      </w:pPr>
    </w:p>
    <w:p w:rsidR="008733F7" w:rsidRDefault="004204D1">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8733F7" w:rsidRDefault="004204D1">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8733F7" w:rsidRDefault="004204D1">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w:t>
      </w:r>
      <w:r>
        <w:rPr>
          <w:rFonts w:ascii="Times New Roman" w:eastAsia="仿宋_GB2312" w:hAnsi="Times New Roman" w:cs="仿宋_GB2312" w:hint="eastAsia"/>
          <w:kern w:val="0"/>
          <w:sz w:val="30"/>
          <w:szCs w:val="30"/>
        </w:rPr>
        <w:t>支出决算情况说明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8733F7" w:rsidRDefault="004204D1">
      <w:pPr>
        <w:tabs>
          <w:tab w:val="right" w:leader="dot" w:pos="8306"/>
        </w:tabs>
        <w:autoSpaceDE w:val="0"/>
        <w:autoSpaceDN w:val="0"/>
        <w:adjustRightInd w:val="0"/>
        <w:spacing w:line="700" w:lineRule="exact"/>
        <w:ind w:left="22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8733F7" w:rsidRDefault="004204D1">
      <w:pPr>
        <w:tabs>
          <w:tab w:val="right" w:leader="dot" w:pos="8306"/>
        </w:tabs>
        <w:autoSpaceDE w:val="0"/>
        <w:autoSpaceDN w:val="0"/>
        <w:adjustRightInd w:val="0"/>
        <w:spacing w:line="700" w:lineRule="exac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8733F7" w:rsidRDefault="004204D1">
      <w:pPr>
        <w:autoSpaceDE w:val="0"/>
        <w:autoSpaceDN w:val="0"/>
        <w:adjustRightInd w:val="0"/>
        <w:spacing w:line="700" w:lineRule="exac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8733F7" w:rsidRDefault="004204D1">
      <w:pPr>
        <w:keepNext/>
        <w:keepLines/>
        <w:autoSpaceDE w:val="0"/>
        <w:autoSpaceDN w:val="0"/>
        <w:adjustRightInd w:val="0"/>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8733F7" w:rsidRDefault="004204D1">
      <w:pPr>
        <w:keepNext/>
        <w:keepLines/>
        <w:autoSpaceDE w:val="0"/>
        <w:autoSpaceDN w:val="0"/>
        <w:adjustRightInd w:val="0"/>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贯彻执行国家、天津市、滨海新区有关招商引资、经济技术协作的方针、政策，负责医药、健康、食品等产业相关领域的招商引资工作，研究制定本单位业务范围内的产业发展规划及招商引资的具体政策和配套措施。</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（二）负责落实党委、管委会招商引资整体工作部署，制定招商引资工作计划，分解和落实目标任务。</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（三）负责开发和吸引符合我区产业发展的高质量项目，完成党委、管委会下达的各项招商指标。</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（四）负责开拓并维护政府、企业、中介等各项招商渠道，与国内外咨询机构建立业务联系。</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（五）负责了解掌握国家、天津市、滨海新区的相关政策和经济动态，加强产业发展动态分析，为党委、管委会招商决策提供信息参考。</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（六）负责组织开展招商相关信息的收集、对外联络、项目开发、项目洽谈、合作协议签订等各类招商引资工作。</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（七）负责协调职能部门和有关单位，做好招商项目的跟踪服务工作，推动投产运营。</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（八）负责本领域安全生产管理，从行业规划、产业政策、法规标准等方面加强本领域安全生产工作，指导督促企业加强安全管</w:t>
      </w:r>
      <w:r>
        <w:rPr>
          <w:rFonts w:ascii="Times New Roman" w:eastAsia="仿宋_GB2312" w:hAnsi="Times New Roman" w:cs="仿宋_GB2312" w:hint="eastAsia"/>
          <w:sz w:val="30"/>
          <w:szCs w:val="30"/>
        </w:rPr>
        <w:lastRenderedPageBreak/>
        <w:t>理。</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（九）贯彻落实本单位全面从严治党主体责任，严格落实基层党建工作任务，发挥党组织战斗堡垒作用和党员先锋模范作用。</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（十）完成党委、管委会交办的其他各项工作。</w:t>
      </w:r>
    </w:p>
    <w:p w:rsidR="008733F7" w:rsidRDefault="004204D1">
      <w:pPr>
        <w:keepNext/>
        <w:keepLines/>
        <w:autoSpaceDE w:val="0"/>
        <w:autoSpaceDN w:val="0"/>
        <w:adjustRightInd w:val="0"/>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天津经济技术开发区医药健康产业促进局内设</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个职能科室。纳入天津经济技术开发区医药健康产业促进局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年度部门决算编制范围的单位包括：天津经济</w:t>
      </w:r>
      <w:r>
        <w:rPr>
          <w:rFonts w:ascii="Times New Roman" w:eastAsia="仿宋_GB2312" w:hAnsi="Times New Roman" w:cs="仿宋_GB2312" w:hint="eastAsia"/>
          <w:sz w:val="30"/>
          <w:szCs w:val="30"/>
        </w:rPr>
        <w:t>技术开发区医药健康产业促进局本级。</w:t>
      </w:r>
    </w:p>
    <w:p w:rsidR="008733F7" w:rsidRDefault="004204D1">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8733F7" w:rsidRDefault="004204D1">
      <w:pPr>
        <w:keepNext/>
        <w:keepLines/>
        <w:autoSpaceDE w:val="0"/>
        <w:autoSpaceDN w:val="0"/>
        <w:adjustRightInd w:val="0"/>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8733F7" w:rsidRDefault="008733F7">
      <w:pPr>
        <w:autoSpaceDE w:val="0"/>
        <w:autoSpaceDN w:val="0"/>
        <w:adjustRightInd w:val="0"/>
        <w:rPr>
          <w:rFonts w:ascii="Times New Roman" w:eastAsia="方正小标宋简体" w:hAnsi="Times New Roman" w:cs="Times New Roman"/>
          <w:kern w:val="0"/>
          <w:sz w:val="24"/>
          <w:szCs w:val="24"/>
        </w:rPr>
      </w:pP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8733F7" w:rsidRDefault="004204D1">
      <w:pPr>
        <w:keepNext/>
        <w:keepLines/>
        <w:autoSpaceDE w:val="0"/>
        <w:autoSpaceDN w:val="0"/>
        <w:adjustRightInd w:val="0"/>
        <w:spacing w:line="8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r>
        <w:rPr>
          <w:rFonts w:ascii="Times New Roman" w:eastAsia="黑体" w:hAnsi="Times New Roman" w:cs="黑体"/>
          <w:kern w:val="0"/>
          <w:sz w:val="30"/>
          <w:szCs w:val="30"/>
        </w:rPr>
        <w:br/>
      </w:r>
      <w:r>
        <w:rPr>
          <w:rFonts w:ascii="黑体" w:eastAsia="黑体" w:hAnsi="黑体" w:cs="Times New Roman"/>
          <w:kern w:val="0"/>
          <w:sz w:val="24"/>
          <w:szCs w:val="24"/>
        </w:rPr>
        <w:t>注：以上决算公开表均作为附表，附于决算公开说明文档后。</w:t>
      </w:r>
      <w:r>
        <w:rPr>
          <w:rFonts w:ascii="Times New Roman" w:eastAsia="楷体" w:hAnsi="Times New Roman" w:cs="Times New Roman"/>
          <w:kern w:val="0"/>
          <w:sz w:val="24"/>
          <w:szCs w:val="24"/>
        </w:rPr>
        <w:br w:type="page"/>
      </w:r>
      <w:r>
        <w:rPr>
          <w:rFonts w:ascii="Times New Roman" w:eastAsia="黑体" w:hAnsi="Times New Roman" w:cs="黑体" w:hint="eastAsia"/>
          <w:kern w:val="0"/>
          <w:sz w:val="30"/>
          <w:szCs w:val="30"/>
        </w:rPr>
        <w:lastRenderedPageBreak/>
        <w:t>十二、关于空表的说明</w:t>
      </w:r>
    </w:p>
    <w:p w:rsidR="008733F7" w:rsidRDefault="004204D1">
      <w:pPr>
        <w:autoSpaceDE w:val="0"/>
        <w:autoSpaceDN w:val="0"/>
        <w:adjustRightInd w:val="0"/>
        <w:ind w:firstLine="600"/>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1</w:t>
      </w:r>
      <w:r>
        <w:rPr>
          <w:rFonts w:ascii="Times New Roman" w:eastAsia="仿宋_GB2312" w:hAnsi="Times New Roman" w:cs="仿宋_GB2312" w:hint="eastAsia"/>
          <w:sz w:val="30"/>
          <w:szCs w:val="30"/>
          <w:lang w:val="zh-CN"/>
        </w:rPr>
        <w:t>、天津经济技术开发区医药健康产业促进局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年度政府性基金预算财政拨款收入支出决算表为空表。</w:t>
      </w:r>
      <w:r>
        <w:rPr>
          <w:rFonts w:ascii="Times New Roman" w:eastAsia="仿宋_GB2312" w:hAnsi="Times New Roman" w:cs="仿宋_GB2312" w:hint="eastAsia"/>
          <w:sz w:val="30"/>
          <w:szCs w:val="30"/>
          <w:lang w:val="zh-CN"/>
        </w:rPr>
        <w:br/>
        <w:t xml:space="preserve">    2</w:t>
      </w:r>
      <w:r>
        <w:rPr>
          <w:rFonts w:ascii="Times New Roman" w:eastAsia="仿宋_GB2312" w:hAnsi="Times New Roman" w:cs="仿宋_GB2312" w:hint="eastAsia"/>
          <w:sz w:val="30"/>
          <w:szCs w:val="30"/>
          <w:lang w:val="zh-CN"/>
        </w:rPr>
        <w:t>、天津经济技术开发区医药健康产业促进局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年度国有资本经营预算财政拨款收入支出决算表为空表。</w:t>
      </w:r>
    </w:p>
    <w:p w:rsidR="008733F7" w:rsidRDefault="008733F7">
      <w:pPr>
        <w:autoSpaceDE w:val="0"/>
        <w:autoSpaceDN w:val="0"/>
        <w:adjustRightInd w:val="0"/>
        <w:ind w:firstLine="600"/>
        <w:rPr>
          <w:rFonts w:ascii="Times New Roman" w:eastAsia="仿宋_GB2312" w:hAnsi="Times New Roman" w:cs="仿宋_GB2312"/>
          <w:color w:val="FF0000"/>
          <w:sz w:val="30"/>
          <w:szCs w:val="30"/>
        </w:rPr>
      </w:pPr>
    </w:p>
    <w:p w:rsidR="008733F7" w:rsidRDefault="008733F7">
      <w:pPr>
        <w:autoSpaceDE w:val="0"/>
        <w:autoSpaceDN w:val="0"/>
        <w:adjustRightInd w:val="0"/>
        <w:ind w:firstLine="600"/>
        <w:rPr>
          <w:rFonts w:ascii="Times New Roman" w:eastAsia="仿宋_GB2312" w:hAnsi="Times New Roman" w:cs="仿宋_GB2312"/>
          <w:color w:val="FF0000"/>
          <w:sz w:val="30"/>
          <w:szCs w:val="30"/>
        </w:rPr>
      </w:pPr>
    </w:p>
    <w:p w:rsidR="008733F7" w:rsidRDefault="004204D1">
      <w:pPr>
        <w:rPr>
          <w:rFonts w:ascii="Times New Roman" w:eastAsia="仿宋_GB2312" w:hAnsi="Times New Roman" w:cs="仿宋_GB2312"/>
          <w:sz w:val="30"/>
          <w:szCs w:val="30"/>
        </w:rPr>
      </w:pPr>
      <w:r>
        <w:rPr>
          <w:rFonts w:ascii="Times New Roman" w:eastAsia="仿宋_GB2312" w:hAnsi="Times New Roman" w:cs="仿宋_GB2312" w:hint="eastAsia"/>
          <w:sz w:val="30"/>
          <w:szCs w:val="30"/>
        </w:rPr>
        <w:br w:type="page"/>
      </w:r>
    </w:p>
    <w:p w:rsidR="008733F7" w:rsidRDefault="004204D1">
      <w:pPr>
        <w:keepNext/>
        <w:keepLines/>
        <w:autoSpaceDE w:val="0"/>
        <w:autoSpaceDN w:val="0"/>
        <w:adjustRightInd w:val="0"/>
        <w:ind w:firstLine="600"/>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8733F7" w:rsidRDefault="008733F7">
      <w:pPr>
        <w:autoSpaceDE w:val="0"/>
        <w:autoSpaceDN w:val="0"/>
        <w:adjustRightInd w:val="0"/>
        <w:spacing w:line="580" w:lineRule="exact"/>
        <w:ind w:firstLine="600"/>
        <w:rPr>
          <w:rFonts w:ascii="Times New Roman" w:eastAsia="黑体" w:hAnsi="Times New Roman" w:cs="黑体"/>
          <w:sz w:val="30"/>
          <w:szCs w:val="30"/>
          <w:lang w:val="zh-CN"/>
        </w:rPr>
      </w:pP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8733F7" w:rsidRDefault="004204D1">
      <w:pPr>
        <w:autoSpaceDE w:val="0"/>
        <w:autoSpaceDN w:val="0"/>
        <w:adjustRightInd w:val="0"/>
        <w:ind w:firstLine="600"/>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天津经济技术开发区医药健康产业促进局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lang w:val="zh-CN"/>
        </w:rPr>
        <w:t>376,215,827.91</w:t>
      </w:r>
      <w:r>
        <w:rPr>
          <w:rFonts w:ascii="Times New Roman" w:eastAsia="仿宋_GB2312" w:hAnsi="Times New Roman" w:cs="仿宋_GB2312" w:hint="eastAsia"/>
          <w:sz w:val="30"/>
          <w:szCs w:val="30"/>
          <w:lang w:val="zh-CN"/>
        </w:rPr>
        <w:t>元，与</w:t>
      </w:r>
      <w:r>
        <w:rPr>
          <w:rFonts w:ascii="Times New Roman" w:eastAsia="仿宋_GB2312" w:hAnsi="Times New Roman" w:cs="仿宋_GB2312" w:hint="eastAsia"/>
          <w:sz w:val="30"/>
          <w:szCs w:val="30"/>
          <w:lang w:val="zh-CN"/>
        </w:rPr>
        <w:t>2022</w:t>
      </w:r>
      <w:r>
        <w:rPr>
          <w:rFonts w:ascii="Times New Roman" w:eastAsia="仿宋_GB2312" w:hAnsi="Times New Roman" w:cs="仿宋_GB2312" w:hint="eastAsia"/>
          <w:sz w:val="30"/>
          <w:szCs w:val="30"/>
          <w:lang w:val="zh-CN"/>
        </w:rPr>
        <w:t>年度相比，收、支总计各增加</w:t>
      </w:r>
      <w:r>
        <w:rPr>
          <w:rFonts w:ascii="Times New Roman" w:eastAsia="仿宋_GB2312" w:hAnsi="Times New Roman" w:cs="仿宋_GB2312" w:hint="eastAsia"/>
          <w:sz w:val="30"/>
          <w:szCs w:val="30"/>
          <w:lang w:val="zh-CN"/>
        </w:rPr>
        <w:t>205,138,672.11</w:t>
      </w:r>
      <w:r>
        <w:rPr>
          <w:rFonts w:ascii="Times New Roman" w:eastAsia="仿宋_GB2312" w:hAnsi="Times New Roman" w:cs="仿宋_GB2312" w:hint="eastAsia"/>
          <w:sz w:val="30"/>
          <w:szCs w:val="30"/>
          <w:lang w:val="zh-CN"/>
        </w:rPr>
        <w:t>元，增长</w:t>
      </w:r>
      <w:r>
        <w:rPr>
          <w:rFonts w:ascii="Times New Roman" w:eastAsia="仿宋_GB2312" w:hAnsi="Times New Roman" w:cs="仿宋_GB2312" w:hint="eastAsia"/>
          <w:sz w:val="30"/>
          <w:szCs w:val="30"/>
          <w:lang w:val="zh-CN"/>
        </w:rPr>
        <w:t>119.91%</w:t>
      </w:r>
      <w:r>
        <w:rPr>
          <w:rFonts w:ascii="Times New Roman" w:eastAsia="仿宋_GB2312" w:hAnsi="Times New Roman" w:cs="仿宋_GB2312" w:hint="eastAsia"/>
          <w:sz w:val="30"/>
          <w:szCs w:val="30"/>
          <w:lang w:val="zh-CN"/>
        </w:rPr>
        <w:t>，主要原因是：新增专项支出。</w:t>
      </w: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天津经济技术开发区医药健康产业促进局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年度本年收入合计</w:t>
      </w:r>
      <w:r>
        <w:rPr>
          <w:rFonts w:ascii="Times New Roman" w:eastAsia="仿宋_GB2312" w:hAnsi="Times New Roman" w:cs="仿宋_GB2312" w:hint="eastAsia"/>
          <w:sz w:val="30"/>
          <w:szCs w:val="30"/>
        </w:rPr>
        <w:t>376,215,827.91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205,138,672.11</w:t>
      </w:r>
      <w:r>
        <w:rPr>
          <w:rFonts w:ascii="Times New Roman" w:eastAsia="仿宋_GB2312" w:hAnsi="Times New Roman" w:cs="仿宋_GB2312" w:hint="eastAsia"/>
          <w:sz w:val="30"/>
          <w:szCs w:val="30"/>
        </w:rPr>
        <w:t>元，主要原因是：新增专项支出。</w:t>
      </w:r>
    </w:p>
    <w:p w:rsidR="008733F7" w:rsidRDefault="004204D1">
      <w:pPr>
        <w:autoSpaceDE w:val="0"/>
        <w:autoSpaceDN w:val="0"/>
        <w:adjustRightInd w:val="0"/>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一般公共预算财政拨款收入</w:t>
      </w:r>
      <w:r>
        <w:rPr>
          <w:rFonts w:ascii="Times New Roman" w:eastAsia="仿宋_GB2312" w:hAnsi="Times New Roman" w:cs="仿宋_GB2312" w:hint="eastAsia"/>
          <w:sz w:val="30"/>
          <w:szCs w:val="30"/>
        </w:rPr>
        <w:t>376,215,827.91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，占</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w:t>
      </w:r>
    </w:p>
    <w:p w:rsidR="008733F7" w:rsidRDefault="004204D1">
      <w:pPr>
        <w:autoSpaceDE w:val="0"/>
        <w:autoSpaceDN w:val="0"/>
        <w:adjustRightInd w:val="0"/>
        <w:ind w:firstLine="600"/>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8733F7" w:rsidRDefault="004204D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天津经济技术开发区医药健康产业促进局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376,215,827.91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205,138,672.11</w:t>
      </w:r>
      <w:r>
        <w:rPr>
          <w:rFonts w:ascii="Times New Roman" w:eastAsia="仿宋_GB2312" w:hAnsi="Times New Roman" w:cs="仿宋_GB2312" w:hint="eastAsia"/>
          <w:sz w:val="30"/>
          <w:szCs w:val="30"/>
        </w:rPr>
        <w:t>元，主要原因是：新增专项支出。</w:t>
      </w:r>
    </w:p>
    <w:p w:rsidR="008733F7" w:rsidRDefault="004204D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5,983,952.31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1.59%</w:t>
      </w:r>
      <w:r>
        <w:rPr>
          <w:rFonts w:ascii="Times New Roman" w:eastAsia="仿宋_GB2312" w:hAnsi="Times New Roman" w:cs="仿宋_GB2312" w:hint="eastAsia"/>
          <w:sz w:val="30"/>
          <w:szCs w:val="30"/>
        </w:rPr>
        <w:t>；</w:t>
      </w:r>
    </w:p>
    <w:p w:rsidR="008733F7" w:rsidRDefault="004204D1">
      <w:pPr>
        <w:autoSpaceDE w:val="0"/>
        <w:autoSpaceDN w:val="0"/>
        <w:adjustRightInd w:val="0"/>
        <w:ind w:firstLine="600"/>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370,231,875.60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98.41%</w:t>
      </w:r>
      <w:r>
        <w:rPr>
          <w:rFonts w:ascii="Times New Roman" w:eastAsia="仿宋_GB2312" w:hAnsi="Times New Roman" w:cs="仿宋_GB2312" w:hint="eastAsia"/>
          <w:sz w:val="30"/>
          <w:szCs w:val="30"/>
        </w:rPr>
        <w:t>。</w:t>
      </w: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8733F7" w:rsidRDefault="004204D1">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天津经济技术开发区医药健康产业促进局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仿宋_GB2312" w:hint="eastAsia"/>
          <w:sz w:val="30"/>
          <w:szCs w:val="30"/>
        </w:rPr>
        <w:t>376,215,827.91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年度相比，财政拨款</w:t>
      </w:r>
      <w:r>
        <w:rPr>
          <w:rFonts w:ascii="Times New Roman" w:eastAsia="仿宋_GB2312" w:hAnsi="Times New Roman" w:cs="仿宋_GB2312" w:hint="eastAsia"/>
          <w:sz w:val="30"/>
          <w:szCs w:val="30"/>
        </w:rPr>
        <w:lastRenderedPageBreak/>
        <w:t>收、支总计各增加</w:t>
      </w:r>
      <w:r>
        <w:rPr>
          <w:rFonts w:ascii="Times New Roman" w:eastAsia="仿宋_GB2312" w:hAnsi="Times New Roman" w:cs="仿宋_GB2312" w:hint="eastAsia"/>
          <w:sz w:val="30"/>
          <w:szCs w:val="30"/>
        </w:rPr>
        <w:t>205,138,672.11</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19.91%</w:t>
      </w:r>
      <w:r>
        <w:rPr>
          <w:rFonts w:ascii="Times New Roman" w:eastAsia="仿宋_GB2312" w:hAnsi="Times New Roman" w:cs="仿宋_GB2312" w:hint="eastAsia"/>
          <w:sz w:val="30"/>
          <w:szCs w:val="30"/>
        </w:rPr>
        <w:t>，主要原因是：新增专项支出。</w:t>
      </w: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8733F7" w:rsidRDefault="004204D1">
      <w:pPr>
        <w:autoSpaceDE w:val="0"/>
        <w:autoSpaceDN w:val="0"/>
        <w:adjustRightInd w:val="0"/>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8733F7" w:rsidRDefault="004204D1">
      <w:pPr>
        <w:autoSpaceDE w:val="0"/>
        <w:autoSpaceDN w:val="0"/>
        <w:adjustRightInd w:val="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天津经济技术开发区医药健康产业促进局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年度部门决算一般公共预算财政拨款支出合计</w:t>
      </w:r>
      <w:r>
        <w:rPr>
          <w:rFonts w:ascii="Times New Roman" w:eastAsia="仿宋_GB2312" w:hAnsi="Times New Roman" w:cs="仿宋_GB2312" w:hint="eastAsia"/>
          <w:sz w:val="30"/>
          <w:szCs w:val="30"/>
        </w:rPr>
        <w:t>376,215,827.91</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205,138,672.11</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119.91%</w:t>
      </w:r>
      <w:r>
        <w:rPr>
          <w:rFonts w:ascii="Times New Roman" w:eastAsia="仿宋_GB2312" w:hAnsi="Times New Roman" w:cs="仿宋_GB2312" w:hint="eastAsia"/>
          <w:sz w:val="30"/>
          <w:szCs w:val="30"/>
        </w:rPr>
        <w:t>，主要原因是：新增专项支出。</w:t>
      </w:r>
    </w:p>
    <w:p w:rsidR="008733F7" w:rsidRDefault="004204D1">
      <w:pPr>
        <w:autoSpaceDE w:val="0"/>
        <w:autoSpaceDN w:val="0"/>
        <w:adjustRightInd w:val="0"/>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8733F7" w:rsidRDefault="004204D1">
      <w:pPr>
        <w:autoSpaceDE w:val="0"/>
        <w:autoSpaceDN w:val="0"/>
        <w:adjustRightInd w:val="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仿宋_GB2312" w:hint="eastAsia"/>
          <w:sz w:val="30"/>
          <w:szCs w:val="30"/>
        </w:rPr>
        <w:t>376,215,827.91</w:t>
      </w:r>
      <w:r>
        <w:rPr>
          <w:rFonts w:ascii="Times New Roman" w:eastAsia="仿宋_GB2312" w:hAnsi="Times New Roman" w:cs="仿宋_GB2312" w:hint="eastAsia"/>
          <w:sz w:val="30"/>
          <w:szCs w:val="30"/>
        </w:rPr>
        <w:t>元，主要用于以下方面：一般公共服务支出</w:t>
      </w:r>
      <w:r>
        <w:rPr>
          <w:rFonts w:ascii="Times New Roman" w:eastAsia="仿宋_GB2312" w:hAnsi="Times New Roman" w:cs="仿宋_GB2312" w:hint="eastAsia"/>
          <w:sz w:val="30"/>
          <w:szCs w:val="30"/>
        </w:rPr>
        <w:t>9,481,782.48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2.52%</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6,303,918.81</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1.68%</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2,800,000.00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0.74%</w:t>
      </w:r>
      <w:r>
        <w:rPr>
          <w:rFonts w:ascii="Times New Roman" w:eastAsia="仿宋_GB2312" w:hAnsi="Times New Roman" w:cs="仿宋_GB2312" w:hint="eastAsia"/>
          <w:sz w:val="30"/>
          <w:szCs w:val="30"/>
        </w:rPr>
        <w:t>；资源勘探工业信息等支出</w:t>
      </w:r>
      <w:r>
        <w:rPr>
          <w:rFonts w:ascii="Times New Roman" w:eastAsia="仿宋_GB2312" w:hAnsi="Times New Roman" w:cs="仿宋_GB2312" w:hint="eastAsia"/>
          <w:sz w:val="30"/>
          <w:szCs w:val="30"/>
        </w:rPr>
        <w:t>100,017,777.94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26.59%</w:t>
      </w:r>
      <w:r>
        <w:rPr>
          <w:rFonts w:ascii="Times New Roman" w:eastAsia="仿宋_GB2312" w:hAnsi="Times New Roman" w:cs="仿宋_GB2312" w:hint="eastAsia"/>
          <w:sz w:val="30"/>
          <w:szCs w:val="30"/>
        </w:rPr>
        <w:t>；商业服务业等支出</w:t>
      </w:r>
      <w:r>
        <w:rPr>
          <w:rFonts w:ascii="Times New Roman" w:eastAsia="仿宋_GB2312" w:hAnsi="Times New Roman" w:cs="仿宋_GB2312" w:hint="eastAsia"/>
          <w:sz w:val="30"/>
          <w:szCs w:val="30"/>
        </w:rPr>
        <w:t>257,612,348.68</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68.47%</w:t>
      </w:r>
      <w:r>
        <w:rPr>
          <w:rFonts w:ascii="Times New Roman" w:eastAsia="仿宋_GB2312" w:hAnsi="Times New Roman" w:cs="仿宋_GB2312" w:hint="eastAsia"/>
          <w:sz w:val="30"/>
          <w:szCs w:val="30"/>
        </w:rPr>
        <w:t>。</w:t>
      </w:r>
    </w:p>
    <w:p w:rsidR="008733F7" w:rsidRDefault="004204D1">
      <w:pPr>
        <w:autoSpaceDE w:val="0"/>
        <w:autoSpaceDN w:val="0"/>
        <w:adjustRightInd w:val="0"/>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8733F7" w:rsidRDefault="004204D1">
      <w:pPr>
        <w:autoSpaceDE w:val="0"/>
        <w:autoSpaceDN w:val="0"/>
        <w:adjustRightInd w:val="0"/>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仿宋_GB2312" w:hint="eastAsia"/>
          <w:kern w:val="0"/>
          <w:sz w:val="30"/>
          <w:szCs w:val="30"/>
        </w:rPr>
        <w:t>106,516,296.00</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376,215,827.</w:t>
      </w:r>
      <w:r>
        <w:rPr>
          <w:rFonts w:ascii="Times New Roman" w:eastAsia="仿宋_GB2312" w:hAnsi="Times New Roman" w:cs="仿宋_GB2312" w:hint="eastAsia"/>
          <w:kern w:val="0"/>
          <w:sz w:val="30"/>
          <w:szCs w:val="30"/>
        </w:rPr>
        <w:t>91</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353.2%</w:t>
      </w:r>
      <w:r>
        <w:rPr>
          <w:rFonts w:ascii="Times New Roman" w:eastAsia="仿宋_GB2312" w:hAnsi="Times New Roman" w:cs="仿宋_GB2312" w:hint="eastAsia"/>
          <w:kern w:val="0"/>
          <w:sz w:val="30"/>
          <w:szCs w:val="30"/>
        </w:rPr>
        <w:t>。其中：</w:t>
      </w:r>
    </w:p>
    <w:p w:rsidR="008733F7" w:rsidRDefault="004204D1">
      <w:pPr>
        <w:numPr>
          <w:ilvl w:val="0"/>
          <w:numId w:val="1"/>
        </w:numPr>
        <w:autoSpaceDE w:val="0"/>
        <w:autoSpaceDN w:val="0"/>
        <w:adjustRightInd w:val="0"/>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一般公共服务支出（类）商贸事务（款）行政运行（项）年初预算为</w:t>
      </w:r>
      <w:r>
        <w:rPr>
          <w:rFonts w:ascii="Times New Roman" w:eastAsia="仿宋_GB2312" w:hAnsi="Times New Roman" w:cs="仿宋_GB2312" w:hint="eastAsia"/>
          <w:kern w:val="0"/>
          <w:sz w:val="30"/>
          <w:szCs w:val="30"/>
        </w:rPr>
        <w:t>6</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607</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900.00</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983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952.31</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90.56%</w:t>
      </w:r>
      <w:r>
        <w:rPr>
          <w:rFonts w:ascii="Times New Roman" w:eastAsia="仿宋_GB2312" w:hAnsi="Times New Roman" w:cs="仿宋_GB2312" w:hint="eastAsia"/>
          <w:kern w:val="0"/>
          <w:sz w:val="30"/>
          <w:szCs w:val="30"/>
        </w:rPr>
        <w:t>，决算数小于年初预算数的主要原因是压缩经费支出。</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lastRenderedPageBreak/>
        <w:t xml:space="preserve">    2. </w:t>
      </w:r>
      <w:r>
        <w:rPr>
          <w:rFonts w:ascii="Times New Roman" w:eastAsia="仿宋_GB2312" w:hAnsi="Times New Roman" w:cs="仿宋_GB2312" w:hint="eastAsia"/>
          <w:kern w:val="0"/>
          <w:sz w:val="30"/>
          <w:szCs w:val="30"/>
        </w:rPr>
        <w:t>一般公共服务支出（类）商贸事务（款）招商引资（项）年初预算为</w:t>
      </w: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571</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396.00</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497</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830.17</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136.03%</w:t>
      </w:r>
      <w:r>
        <w:rPr>
          <w:rFonts w:ascii="Times New Roman" w:eastAsia="仿宋_GB2312" w:hAnsi="Times New Roman" w:cs="仿宋_GB2312" w:hint="eastAsia"/>
          <w:kern w:val="0"/>
          <w:sz w:val="30"/>
          <w:szCs w:val="30"/>
        </w:rPr>
        <w:t>，决算数大于年初预算数的主要原因是新增专项支出。</w:t>
      </w:r>
      <w:r>
        <w:rPr>
          <w:rFonts w:ascii="Times New Roman" w:eastAsia="仿宋_GB2312" w:hAnsi="Times New Roman" w:cs="仿宋_GB2312" w:hint="eastAsia"/>
          <w:kern w:val="0"/>
          <w:sz w:val="30"/>
          <w:szCs w:val="30"/>
        </w:rPr>
        <w:br/>
      </w:r>
      <w:r>
        <w:rPr>
          <w:rFonts w:ascii="Times New Roman" w:eastAsia="仿宋_GB2312" w:hAnsi="Times New Roman" w:cs="仿宋_GB2312" w:hint="eastAsia"/>
          <w:kern w:val="0"/>
          <w:sz w:val="30"/>
          <w:szCs w:val="30"/>
        </w:rPr>
        <w:t xml:space="preserve">    3. </w:t>
      </w:r>
      <w:r>
        <w:rPr>
          <w:rFonts w:ascii="Times New Roman" w:eastAsia="仿宋_GB2312" w:hAnsi="Times New Roman" w:cs="仿宋_GB2312" w:hint="eastAsia"/>
          <w:kern w:val="0"/>
          <w:sz w:val="30"/>
          <w:szCs w:val="30"/>
        </w:rPr>
        <w:t>科学技术支出（类）技术研究与开发（款）其他技术研究与开发支出（项）年初预算约为</w:t>
      </w:r>
      <w:r>
        <w:rPr>
          <w:rFonts w:ascii="Times New Roman" w:eastAsia="仿宋_GB2312" w:hAnsi="Times New Roman" w:cs="仿宋_GB2312" w:hint="eastAsia"/>
          <w:kern w:val="0"/>
          <w:sz w:val="30"/>
          <w:szCs w:val="30"/>
        </w:rPr>
        <w:t>18</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396</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958.94</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6</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303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918.81</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34.27%</w:t>
      </w:r>
      <w:r>
        <w:rPr>
          <w:rFonts w:ascii="Times New Roman" w:eastAsia="仿宋_GB2312" w:hAnsi="Times New Roman" w:cs="仿宋_GB2312" w:hint="eastAsia"/>
          <w:kern w:val="0"/>
          <w:sz w:val="30"/>
          <w:szCs w:val="30"/>
        </w:rPr>
        <w:t>，决算数小于年初预算数的主要原因是对区内重点产业支持的相关支出增加。</w:t>
      </w:r>
      <w:r>
        <w:rPr>
          <w:rFonts w:ascii="Times New Roman" w:eastAsia="仿宋_GB2312" w:hAnsi="Times New Roman" w:cs="仿宋_GB2312" w:hint="eastAsia"/>
          <w:kern w:val="0"/>
          <w:sz w:val="30"/>
          <w:szCs w:val="30"/>
        </w:rPr>
        <w:br/>
        <w:t xml:space="preserve">    4. </w:t>
      </w:r>
      <w:r>
        <w:rPr>
          <w:rFonts w:ascii="Times New Roman" w:eastAsia="仿宋_GB2312" w:hAnsi="Times New Roman" w:cs="仿宋_GB2312" w:hint="eastAsia"/>
          <w:kern w:val="0"/>
          <w:sz w:val="30"/>
          <w:szCs w:val="30"/>
        </w:rPr>
        <w:t>农林水支出（类）其他农林水支出（款）其他农林水支出（项）年初预算为</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2</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800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000.00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0%</w:t>
      </w:r>
      <w:r>
        <w:rPr>
          <w:rFonts w:ascii="Times New Roman" w:eastAsia="仿宋_GB2312" w:hAnsi="Times New Roman" w:cs="仿宋_GB2312" w:hint="eastAsia"/>
          <w:kern w:val="0"/>
          <w:sz w:val="30"/>
          <w:szCs w:val="30"/>
        </w:rPr>
        <w:t>，决算数大于年初预算数的主要原因是对区内重点产业支持的相关支出增加</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br/>
        <w:t xml:space="preserve">    5. </w:t>
      </w:r>
      <w:r>
        <w:rPr>
          <w:rFonts w:ascii="Times New Roman" w:eastAsia="仿宋_GB2312" w:hAnsi="Times New Roman" w:cs="仿宋_GB2312" w:hint="eastAsia"/>
          <w:kern w:val="0"/>
          <w:sz w:val="30"/>
          <w:szCs w:val="30"/>
        </w:rPr>
        <w:t>资源勘探工业信息等支出（类）</w:t>
      </w:r>
      <w:r>
        <w:rPr>
          <w:rFonts w:ascii="Times New Roman" w:eastAsia="仿宋_GB2312" w:hAnsi="Times New Roman" w:cs="仿宋_GB2312" w:hint="eastAsia"/>
          <w:kern w:val="0"/>
          <w:sz w:val="30"/>
          <w:szCs w:val="30"/>
        </w:rPr>
        <w:t>制造业（款）其他制造业支出（项）年初预算为</w:t>
      </w:r>
      <w:r>
        <w:rPr>
          <w:rFonts w:ascii="Times New Roman" w:eastAsia="仿宋_GB2312" w:hAnsi="Times New Roman" w:cs="仿宋_GB2312" w:hint="eastAsia"/>
          <w:kern w:val="0"/>
          <w:sz w:val="30"/>
          <w:szCs w:val="30"/>
        </w:rPr>
        <w:t>65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164</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961.88</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017</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777.94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153.48%</w:t>
      </w:r>
      <w:r>
        <w:rPr>
          <w:rFonts w:ascii="Times New Roman" w:eastAsia="仿宋_GB2312" w:hAnsi="Times New Roman" w:cs="仿宋_GB2312" w:hint="eastAsia"/>
          <w:kern w:val="0"/>
          <w:sz w:val="30"/>
          <w:szCs w:val="30"/>
        </w:rPr>
        <w:t>，决算数大于年初预算数的主要原因是对区内重点产业支持的相关支出增加。</w:t>
      </w:r>
      <w:r>
        <w:rPr>
          <w:rFonts w:ascii="Times New Roman" w:eastAsia="仿宋_GB2312" w:hAnsi="Times New Roman" w:cs="仿宋_GB2312" w:hint="eastAsia"/>
          <w:kern w:val="0"/>
          <w:sz w:val="30"/>
          <w:szCs w:val="30"/>
        </w:rPr>
        <w:br/>
        <w:t xml:space="preserve">    6.</w:t>
      </w:r>
      <w:r>
        <w:rPr>
          <w:rFonts w:ascii="Times New Roman" w:eastAsia="仿宋_GB2312" w:hAnsi="Times New Roman" w:cs="仿宋_GB2312" w:hint="eastAsia"/>
          <w:kern w:val="0"/>
          <w:sz w:val="30"/>
          <w:szCs w:val="30"/>
        </w:rPr>
        <w:t>商业服务业等支出（类）涉外发展服务支出（款）其他涉外发展服务支出（项）年初预算为</w:t>
      </w:r>
      <w:r>
        <w:rPr>
          <w:rFonts w:ascii="Times New Roman" w:eastAsia="仿宋_GB2312" w:hAnsi="Times New Roman" w:cs="仿宋_GB2312" w:hint="eastAsia"/>
          <w:kern w:val="0"/>
          <w:sz w:val="30"/>
          <w:szCs w:val="30"/>
        </w:rPr>
        <w:t>13</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775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079.18</w:t>
      </w:r>
      <w:r>
        <w:rPr>
          <w:rFonts w:ascii="Times New Roman" w:eastAsia="仿宋_GB2312" w:hAnsi="Times New Roman" w:cs="仿宋_GB2312" w:hint="eastAsia"/>
          <w:kern w:val="0"/>
          <w:sz w:val="30"/>
          <w:szCs w:val="30"/>
        </w:rPr>
        <w:t>元，支出决算为</w:t>
      </w:r>
      <w:r>
        <w:rPr>
          <w:rFonts w:ascii="Times New Roman" w:eastAsia="仿宋_GB2312" w:hAnsi="Times New Roman" w:cs="仿宋_GB2312" w:hint="eastAsia"/>
          <w:kern w:val="0"/>
          <w:sz w:val="30"/>
          <w:szCs w:val="30"/>
        </w:rPr>
        <w:t>257</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612</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348.68</w:t>
      </w:r>
      <w:r>
        <w:rPr>
          <w:rFonts w:ascii="Times New Roman" w:eastAsia="仿宋_GB2312" w:hAnsi="Times New Roman" w:cs="仿宋_GB2312" w:hint="eastAsia"/>
          <w:kern w:val="0"/>
          <w:sz w:val="30"/>
          <w:szCs w:val="30"/>
        </w:rPr>
        <w:t>元，完成年初预算的</w:t>
      </w:r>
      <w:r>
        <w:rPr>
          <w:rFonts w:ascii="Times New Roman" w:eastAsia="仿宋_GB2312" w:hAnsi="Times New Roman" w:cs="仿宋_GB2312" w:hint="eastAsia"/>
          <w:kern w:val="0"/>
          <w:sz w:val="30"/>
          <w:szCs w:val="30"/>
        </w:rPr>
        <w:t>1870.13%</w:t>
      </w:r>
      <w:r>
        <w:rPr>
          <w:rFonts w:ascii="Times New Roman" w:eastAsia="仿宋_GB2312" w:hAnsi="Times New Roman" w:cs="仿宋_GB2312" w:hint="eastAsia"/>
          <w:kern w:val="0"/>
          <w:sz w:val="30"/>
          <w:szCs w:val="30"/>
        </w:rPr>
        <w:t>，决算数大于年初预算数的主要原因是对区内重点产业支持的相关支出增加</w:t>
      </w:r>
      <w:r>
        <w:rPr>
          <w:rFonts w:ascii="Times New Roman" w:eastAsia="仿宋_GB2312" w:hAnsi="Times New Roman" w:cs="仿宋_GB2312" w:hint="eastAsia"/>
          <w:sz w:val="30"/>
          <w:szCs w:val="30"/>
        </w:rPr>
        <w:t>。</w:t>
      </w: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8733F7" w:rsidRDefault="004204D1">
      <w:pPr>
        <w:autoSpaceDE w:val="0"/>
        <w:autoSpaceDN w:val="0"/>
        <w:adjustRightInd w:val="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天津经济技术开发区医药健康产业促进局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w:t>
      </w:r>
      <w:r>
        <w:rPr>
          <w:rFonts w:ascii="Times New Roman" w:eastAsia="仿宋_GB2312" w:hAnsi="Times New Roman" w:cs="仿宋_GB2312" w:hint="eastAsia"/>
          <w:sz w:val="30"/>
          <w:szCs w:val="30"/>
        </w:rPr>
        <w:lastRenderedPageBreak/>
        <w:t>一般公共预算财政拨款基本支出合计</w:t>
      </w:r>
      <w:r>
        <w:rPr>
          <w:rFonts w:ascii="Times New Roman" w:eastAsia="仿宋_GB2312" w:hAnsi="Times New Roman" w:cs="仿宋_GB2312" w:hint="eastAsia"/>
          <w:sz w:val="30"/>
          <w:szCs w:val="30"/>
        </w:rPr>
        <w:t>5,983,952.31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350,278.28</w:t>
      </w:r>
      <w:r>
        <w:rPr>
          <w:rFonts w:ascii="Times New Roman" w:eastAsia="仿宋_GB2312" w:hAnsi="Times New Roman" w:cs="仿宋_GB2312" w:hint="eastAsia"/>
          <w:sz w:val="30"/>
          <w:szCs w:val="30"/>
        </w:rPr>
        <w:t>元，主要原因是：压缩经费支出。其中：</w:t>
      </w:r>
    </w:p>
    <w:p w:rsidR="008733F7" w:rsidRDefault="004204D1">
      <w:pPr>
        <w:autoSpaceDE w:val="0"/>
        <w:autoSpaceDN w:val="0"/>
        <w:adjustRightInd w:val="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人员经费</w:t>
      </w:r>
      <w:r>
        <w:rPr>
          <w:rFonts w:ascii="Times New Roman" w:eastAsia="仿宋_GB2312" w:hAnsi="Times New Roman" w:cs="仿宋_GB2312" w:hint="eastAsia"/>
          <w:sz w:val="30"/>
          <w:szCs w:val="30"/>
        </w:rPr>
        <w:t>5,816,870.11</w:t>
      </w:r>
      <w:r>
        <w:rPr>
          <w:rFonts w:ascii="Times New Roman" w:eastAsia="仿宋_GB2312" w:hAnsi="Times New Roman" w:cs="仿宋_GB2312" w:hint="eastAsia"/>
          <w:sz w:val="30"/>
          <w:szCs w:val="30"/>
        </w:rPr>
        <w:t>元，主要包括主要包括基本工资、津贴补贴、机关事业单位基本养老保险缴费、职业年金缴费、职工基本医疗保险缴费、其他社会保障缴费、住房公积金。</w:t>
      </w:r>
    </w:p>
    <w:p w:rsidR="008733F7" w:rsidRDefault="004204D1">
      <w:pPr>
        <w:autoSpaceDE w:val="0"/>
        <w:autoSpaceDN w:val="0"/>
        <w:adjustRightInd w:val="0"/>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公用经费</w:t>
      </w:r>
      <w:r>
        <w:rPr>
          <w:rFonts w:ascii="Times New Roman" w:eastAsia="仿宋_GB2312" w:hAnsi="Times New Roman" w:cs="仿宋_GB2312" w:hint="eastAsia"/>
          <w:sz w:val="30"/>
          <w:szCs w:val="30"/>
        </w:rPr>
        <w:t>167,082.20</w:t>
      </w:r>
      <w:r>
        <w:rPr>
          <w:rFonts w:ascii="Times New Roman" w:eastAsia="仿宋_GB2312" w:hAnsi="Times New Roman" w:cs="仿宋_GB2312" w:hint="eastAsia"/>
          <w:sz w:val="30"/>
          <w:szCs w:val="30"/>
        </w:rPr>
        <w:t>元，主要包括办公费、水费、邮电费、差旅费、因公出国（境）费、其他交通费用</w:t>
      </w:r>
      <w:r>
        <w:rPr>
          <w:rFonts w:ascii="Times New Roman" w:eastAsia="仿宋_GB2312" w:hAnsi="Times New Roman" w:cs="仿宋_GB2312" w:hint="eastAsia"/>
          <w:sz w:val="30"/>
          <w:szCs w:val="30"/>
        </w:rPr>
        <w:t>。</w:t>
      </w:r>
    </w:p>
    <w:p w:rsidR="008733F7" w:rsidRDefault="004204D1">
      <w:pPr>
        <w:keepNext/>
        <w:keepLines/>
        <w:numPr>
          <w:ilvl w:val="0"/>
          <w:numId w:val="2"/>
        </w:numPr>
        <w:autoSpaceDE w:val="0"/>
        <w:autoSpaceDN w:val="0"/>
        <w:adjustRightInd w:val="0"/>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政府性基金预算财政拨款收支决算情况</w:t>
      </w:r>
    </w:p>
    <w:p w:rsidR="008733F7" w:rsidRDefault="004204D1">
      <w:pPr>
        <w:keepNext/>
        <w:keepLines/>
        <w:autoSpaceDE w:val="0"/>
        <w:autoSpaceDN w:val="0"/>
        <w:adjustRightInd w:val="0"/>
        <w:ind w:firstLineChars="200" w:firstLine="600"/>
        <w:outlineLvl w:val="1"/>
        <w:rPr>
          <w:rFonts w:ascii="Times New Roman" w:eastAsia="黑体" w:hAnsi="Times New Roman" w:cs="黑体"/>
          <w:b/>
          <w:bCs/>
          <w:color w:val="FF0000"/>
          <w:kern w:val="0"/>
          <w:sz w:val="30"/>
          <w:szCs w:val="30"/>
        </w:rPr>
      </w:pPr>
      <w:r>
        <w:rPr>
          <w:rFonts w:ascii="Times New Roman" w:eastAsia="仿宋_GB2312" w:hAnsi="Times New Roman" w:cs="仿宋_GB2312" w:hint="eastAsia"/>
          <w:sz w:val="30"/>
          <w:szCs w:val="30"/>
        </w:rPr>
        <w:t>天津经济技术开发区医药健康产业促进局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p>
    <w:p w:rsidR="008733F7" w:rsidRDefault="004204D1">
      <w:pPr>
        <w:keepNext/>
        <w:keepLines/>
        <w:numPr>
          <w:ilvl w:val="0"/>
          <w:numId w:val="2"/>
        </w:numPr>
        <w:autoSpaceDE w:val="0"/>
        <w:autoSpaceDN w:val="0"/>
        <w:adjustRightInd w:val="0"/>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国有资本经营预算财政拨款收支决算情况说明</w:t>
      </w:r>
    </w:p>
    <w:p w:rsidR="008733F7" w:rsidRDefault="004204D1">
      <w:pPr>
        <w:autoSpaceDE w:val="0"/>
        <w:autoSpaceDN w:val="0"/>
        <w:adjustRightInd w:val="0"/>
        <w:ind w:firstLine="600"/>
        <w:jc w:val="left"/>
        <w:rPr>
          <w:rFonts w:ascii="Times New Roman" w:eastAsia="仿宋_GB2312" w:hAnsi="Times New Roman" w:cs="仿宋_GB2312"/>
          <w:color w:val="FF0000"/>
          <w:sz w:val="30"/>
          <w:szCs w:val="30"/>
        </w:rPr>
      </w:pPr>
      <w:r>
        <w:rPr>
          <w:rFonts w:ascii="Times New Roman" w:eastAsia="仿宋_GB2312" w:hAnsi="Times New Roman" w:cs="仿宋_GB2312" w:hint="eastAsia"/>
          <w:sz w:val="30"/>
          <w:szCs w:val="30"/>
        </w:rPr>
        <w:t>天津经济技术开发区医药健康产业促进局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8733F7" w:rsidRDefault="004204D1">
      <w:pPr>
        <w:autoSpaceDE w:val="0"/>
        <w:autoSpaceDN w:val="0"/>
        <w:adjustRightInd w:val="0"/>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8733F7" w:rsidRDefault="004204D1">
      <w:pPr>
        <w:autoSpaceDE w:val="0"/>
        <w:autoSpaceDN w:val="0"/>
        <w:adjustRightInd w:val="0"/>
        <w:ind w:firstLine="600"/>
        <w:rPr>
          <w:rFonts w:ascii="Times New Roman" w:eastAsia="仿宋_GB2312" w:hAnsi="Times New Roman" w:cs="仿宋_GB2312"/>
          <w:color w:val="FF000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196,396.00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253,485.80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57,089.80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129.07</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210,593.80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490.99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公务出国任务增加</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公务出国任务增加；全力以赴抓招商促项目、公务接待支出增加。</w:t>
      </w:r>
    </w:p>
    <w:p w:rsidR="008733F7" w:rsidRDefault="004204D1">
      <w:pPr>
        <w:autoSpaceDE w:val="0"/>
        <w:autoSpaceDN w:val="0"/>
        <w:adjustRightInd w:val="0"/>
        <w:ind w:firstLine="602"/>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（二）具体情况</w:t>
      </w:r>
    </w:p>
    <w:p w:rsidR="008733F7" w:rsidRDefault="004204D1">
      <w:pPr>
        <w:autoSpaceDE w:val="0"/>
        <w:autoSpaceDN w:val="0"/>
        <w:adjustRightInd w:val="0"/>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91,396.00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173,551.00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82,155.00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189.89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173,551.00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sz w:val="30"/>
          <w:szCs w:val="30"/>
        </w:rPr>
        <w:t>10</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公务出国任务增加</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公务出国任务增加。</w:t>
      </w:r>
    </w:p>
    <w:p w:rsidR="008733F7" w:rsidRDefault="004204D1">
      <w:pPr>
        <w:autoSpaceDE w:val="0"/>
        <w:autoSpaceDN w:val="0"/>
        <w:adjustRightInd w:val="0"/>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4</w:t>
      </w:r>
      <w:r>
        <w:rPr>
          <w:rFonts w:ascii="Times New Roman" w:eastAsia="仿宋_GB2312" w:hAnsi="Times New Roman" w:cs="仿宋_GB2312" w:hint="eastAsia"/>
          <w:kern w:val="0"/>
          <w:sz w:val="30"/>
          <w:szCs w:val="30"/>
        </w:rPr>
        <w:t>人次。</w:t>
      </w:r>
    </w:p>
    <w:p w:rsidR="008733F7" w:rsidRDefault="004204D1">
      <w:pPr>
        <w:autoSpaceDE w:val="0"/>
        <w:autoSpaceDN w:val="0"/>
        <w:adjustRightInd w:val="0"/>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的主要原因是：本年度未用财政拨款经费列支公务用车购置及运行维护费。</w:t>
      </w:r>
    </w:p>
    <w:p w:rsidR="008733F7" w:rsidRDefault="004204D1">
      <w:pPr>
        <w:autoSpaceDE w:val="0"/>
        <w:autoSpaceDN w:val="0"/>
        <w:adjustRightInd w:val="0"/>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其中：</w:t>
      </w:r>
    </w:p>
    <w:p w:rsidR="008733F7" w:rsidRDefault="004204D1">
      <w:pPr>
        <w:autoSpaceDE w:val="0"/>
        <w:autoSpaceDN w:val="0"/>
        <w:adjustRightInd w:val="0"/>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的主要原因是：本年度未用财政拨款经费列支公务用车运行维护费。</w:t>
      </w:r>
    </w:p>
    <w:p w:rsidR="008733F7" w:rsidRDefault="004204D1">
      <w:pPr>
        <w:autoSpaceDE w:val="0"/>
        <w:autoSpaceDN w:val="0"/>
        <w:adjustRightInd w:val="0"/>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8733F7" w:rsidRDefault="004204D1">
      <w:pPr>
        <w:autoSpaceDE w:val="0"/>
        <w:autoSpaceDN w:val="0"/>
        <w:adjustRightInd w:val="0"/>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的主要原因是：本年度未用财政拨款经费列支公务用车购置费。</w:t>
      </w:r>
    </w:p>
    <w:p w:rsidR="008733F7" w:rsidRDefault="004204D1">
      <w:pPr>
        <w:autoSpaceDE w:val="0"/>
        <w:autoSpaceDN w:val="0"/>
        <w:adjustRightInd w:val="0"/>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8733F7" w:rsidRDefault="004204D1">
      <w:pPr>
        <w:autoSpaceDE w:val="0"/>
        <w:autoSpaceDN w:val="0"/>
        <w:adjustRightInd w:val="0"/>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lastRenderedPageBreak/>
        <w:t>3.</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79,934.80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25,065.20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76.13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37,042.80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86.36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执行过程中，厉行节约压缩经费支出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全力以赴抓招商促项目、公务接待支出</w:t>
      </w:r>
      <w:r>
        <w:rPr>
          <w:rFonts w:ascii="Times New Roman" w:eastAsia="仿宋_GB2312" w:hAnsi="Times New Roman" w:cs="仿宋_GB2312" w:hint="eastAsia"/>
          <w:sz w:val="30"/>
          <w:szCs w:val="30"/>
        </w:rPr>
        <w:t>增加。</w:t>
      </w:r>
    </w:p>
    <w:p w:rsidR="008733F7" w:rsidRDefault="004204D1">
      <w:pPr>
        <w:autoSpaceDE w:val="0"/>
        <w:autoSpaceDN w:val="0"/>
        <w:adjustRightInd w:val="0"/>
        <w:ind w:firstLine="645"/>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年本单位接待</w:t>
      </w:r>
      <w:r>
        <w:rPr>
          <w:rFonts w:ascii="Times New Roman" w:eastAsia="仿宋_GB2312" w:hAnsi="Times New Roman" w:cs="Times New Roman" w:hint="eastAsia"/>
          <w:kern w:val="0"/>
          <w:sz w:val="30"/>
          <w:szCs w:val="30"/>
        </w:rPr>
        <w:t>86</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530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55</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347</w:t>
      </w:r>
      <w:r>
        <w:rPr>
          <w:rFonts w:ascii="Times New Roman" w:eastAsia="仿宋_GB2312" w:hAnsi="Times New Roman" w:cs="仿宋_GB2312" w:hint="eastAsia"/>
          <w:kern w:val="0"/>
          <w:sz w:val="30"/>
          <w:szCs w:val="30"/>
        </w:rPr>
        <w:t>人次。</w:t>
      </w: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8733F7" w:rsidRDefault="004204D1">
      <w:pPr>
        <w:autoSpaceDE w:val="0"/>
        <w:autoSpaceDN w:val="0"/>
        <w:adjustRightInd w:val="0"/>
        <w:ind w:firstLine="600"/>
        <w:rPr>
          <w:rFonts w:ascii="Times New Roman" w:eastAsia="仿宋_GB2312" w:hAnsi="Times New Roman" w:cs="仿宋_GB2312"/>
          <w:color w:val="FF000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天津经济技术开发区医药健康产业促进局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167,082.20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23,762.78</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16.58</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因公出国经费费用增加。</w:t>
      </w: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8733F7" w:rsidRDefault="004204D1">
      <w:pPr>
        <w:autoSpaceDE w:val="0"/>
        <w:autoSpaceDN w:val="0"/>
        <w:adjustRightInd w:val="0"/>
        <w:ind w:firstLine="600"/>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天津经济技术开发区医药健康产业促进局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8,520.00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8,520.00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0.0%</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w:t>
      </w:r>
      <w:r>
        <w:rPr>
          <w:rFonts w:ascii="Times New Roman" w:eastAsia="仿宋_GB2312" w:hAnsi="Times New Roman" w:cs="仿宋_GB2312" w:hint="eastAsia"/>
          <w:kern w:val="0"/>
          <w:sz w:val="30"/>
          <w:szCs w:val="30"/>
        </w:rPr>
        <w:lastRenderedPageBreak/>
        <w:t>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8733F7" w:rsidRDefault="004204D1">
      <w:pPr>
        <w:autoSpaceDE w:val="0"/>
        <w:autoSpaceDN w:val="0"/>
        <w:adjustRightInd w:val="0"/>
        <w:ind w:firstLine="600"/>
        <w:rPr>
          <w:rFonts w:ascii="Times New Roman" w:eastAsia="仿宋_GB2312" w:hAnsi="Times New Roman" w:cs="仿宋_GB2312"/>
          <w:color w:val="000000"/>
          <w:kern w:val="0"/>
          <w:sz w:val="30"/>
          <w:szCs w:val="30"/>
        </w:rPr>
      </w:pPr>
      <w:r>
        <w:rPr>
          <w:rFonts w:ascii="Times New Roman" w:eastAsia="仿宋_GB2312" w:hAnsi="Times New Roman" w:cs="仿宋_GB2312" w:hint="eastAsia"/>
          <w:color w:val="000000"/>
          <w:kern w:val="0"/>
          <w:sz w:val="30"/>
          <w:szCs w:val="30"/>
        </w:rPr>
        <w:t>天津经济技术开发区医药健康产业促进局</w:t>
      </w:r>
      <w:r>
        <w:rPr>
          <w:rFonts w:ascii="Times New Roman" w:eastAsia="仿宋_GB2312" w:hAnsi="Times New Roman" w:cs="仿宋_GB2312" w:hint="eastAsia"/>
          <w:color w:val="000000"/>
          <w:kern w:val="0"/>
          <w:sz w:val="30"/>
          <w:szCs w:val="30"/>
        </w:rPr>
        <w:t>2023</w:t>
      </w:r>
      <w:r>
        <w:rPr>
          <w:rFonts w:ascii="Times New Roman" w:eastAsia="仿宋_GB2312" w:hAnsi="Times New Roman" w:cs="仿宋_GB2312" w:hint="eastAsia"/>
          <w:color w:val="000000"/>
          <w:kern w:val="0"/>
          <w:sz w:val="30"/>
          <w:szCs w:val="30"/>
        </w:rPr>
        <w:t>年度无国有资产占有使用情况。</w:t>
      </w: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8733F7" w:rsidRDefault="004204D1">
      <w:pPr>
        <w:autoSpaceDE w:val="0"/>
        <w:autoSpaceDN w:val="0"/>
        <w:adjustRightInd w:val="0"/>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根据预算绩效管理要求，天津经济技术开发区医药健康产业促进局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38</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370,231,875.60</w:t>
      </w:r>
      <w:r>
        <w:rPr>
          <w:rFonts w:ascii="Times New Roman" w:eastAsia="仿宋_GB2312" w:hAnsi="Times New Roman" w:cs="仿宋_GB2312" w:hint="eastAsia"/>
          <w:sz w:val="30"/>
          <w:szCs w:val="30"/>
        </w:rPr>
        <w:t>元，自评结果已随部门决算一并公开</w:t>
      </w:r>
      <w:r>
        <w:rPr>
          <w:rFonts w:ascii="Times New Roman" w:eastAsia="仿宋_GB2312" w:hAnsi="Times New Roman" w:cs="仿宋_GB2312" w:hint="eastAsia"/>
          <w:sz w:val="30"/>
          <w:szCs w:val="30"/>
        </w:rPr>
        <w:t>；</w:t>
      </w:r>
      <w:r w:rsidR="008733F7" w:rsidRPr="008733F7">
        <w:rPr>
          <w:rFonts w:ascii="Times New Roman" w:eastAsia="仿宋_GB2312" w:hAnsi="Times New Roman" w:cs="仿宋_GB2312" w:hint="eastAsia"/>
          <w:sz w:val="30"/>
          <w:szCs w:val="30"/>
        </w:rPr>
        <w:t>本部门</w:t>
      </w:r>
      <w:r w:rsidR="008733F7" w:rsidRPr="008733F7">
        <w:rPr>
          <w:rFonts w:ascii="Times New Roman" w:eastAsia="仿宋_GB2312" w:hAnsi="Times New Roman" w:cs="仿宋_GB2312"/>
          <w:sz w:val="30"/>
          <w:szCs w:val="30"/>
        </w:rPr>
        <w:t>2023</w:t>
      </w:r>
      <w:r w:rsidR="008733F7" w:rsidRPr="008733F7">
        <w:rPr>
          <w:rFonts w:ascii="Times New Roman" w:eastAsia="仿宋_GB2312" w:hAnsi="Times New Roman" w:cs="仿宋_GB2312"/>
          <w:sz w:val="30"/>
          <w:szCs w:val="30"/>
        </w:rPr>
        <w:t>年度未开展部门评价</w:t>
      </w:r>
      <w:bookmarkStart w:id="0" w:name="_GoBack"/>
      <w:bookmarkEnd w:id="0"/>
      <w:r>
        <w:rPr>
          <w:rFonts w:ascii="Times New Roman" w:eastAsia="仿宋_GB2312" w:hAnsi="Times New Roman" w:cs="仿宋_GB2312" w:hint="eastAsia"/>
          <w:sz w:val="30"/>
          <w:szCs w:val="30"/>
        </w:rPr>
        <w:t>。</w:t>
      </w:r>
    </w:p>
    <w:p w:rsidR="008733F7" w:rsidRDefault="004204D1">
      <w:pPr>
        <w:keepNext/>
        <w:keepLines/>
        <w:autoSpaceDE w:val="0"/>
        <w:autoSpaceDN w:val="0"/>
        <w:adjustRightInd w:val="0"/>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8733F7" w:rsidRDefault="004204D1">
      <w:pPr>
        <w:autoSpaceDE w:val="0"/>
        <w:autoSpaceDN w:val="0"/>
        <w:adjustRightInd w:val="0"/>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天津经济技术开发区医药健康产业促进局不属于乡、镇、街级单位，不涉及公开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w:t>
      </w:r>
      <w:r>
        <w:rPr>
          <w:rFonts w:ascii="Times New Roman" w:eastAsia="仿宋_GB2312" w:hAnsi="Times New Roman" w:cs="仿宋_GB2312" w:hint="eastAsia"/>
          <w:sz w:val="30"/>
          <w:szCs w:val="30"/>
        </w:rPr>
        <w:t>民生支出情况。</w:t>
      </w:r>
    </w:p>
    <w:p w:rsidR="008733F7" w:rsidRDefault="008733F7">
      <w:pPr>
        <w:autoSpaceDE w:val="0"/>
        <w:autoSpaceDN w:val="0"/>
        <w:adjustRightInd w:val="0"/>
        <w:ind w:firstLine="600"/>
        <w:rPr>
          <w:rFonts w:ascii="Times New Roman" w:eastAsia="仿宋_GB2312" w:hAnsi="Times New Roman" w:cs="仿宋_GB2312"/>
          <w:kern w:val="0"/>
          <w:sz w:val="30"/>
          <w:szCs w:val="30"/>
        </w:rPr>
      </w:pPr>
    </w:p>
    <w:p w:rsidR="008733F7" w:rsidRDefault="004204D1">
      <w:pPr>
        <w:autoSpaceDE w:val="0"/>
        <w:autoSpaceDN w:val="0"/>
        <w:adjustRightInd w:val="0"/>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8733F7" w:rsidRDefault="004204D1">
      <w:pPr>
        <w:keepNext/>
        <w:keepLines/>
        <w:autoSpaceDE w:val="0"/>
        <w:autoSpaceDN w:val="0"/>
        <w:adjustRightInd w:val="0"/>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8733F7" w:rsidRDefault="008733F7">
      <w:pPr>
        <w:autoSpaceDE w:val="0"/>
        <w:autoSpaceDN w:val="0"/>
        <w:adjustRightInd w:val="0"/>
        <w:ind w:firstLine="600"/>
        <w:rPr>
          <w:rFonts w:ascii="Times New Roman" w:eastAsia="仿宋_GB2312" w:hAnsi="Times New Roman" w:cs="仿宋_GB2312"/>
          <w:kern w:val="0"/>
          <w:sz w:val="30"/>
          <w:szCs w:val="30"/>
        </w:rPr>
      </w:pPr>
    </w:p>
    <w:p w:rsidR="008733F7" w:rsidRDefault="004204D1">
      <w:pPr>
        <w:autoSpaceDE w:val="0"/>
        <w:autoSpaceDN w:val="0"/>
        <w:adjustRightInd w:val="0"/>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8733F7" w:rsidRDefault="004204D1">
      <w:pPr>
        <w:autoSpaceDE w:val="0"/>
        <w:autoSpaceDN w:val="0"/>
        <w:adjustRightInd w:val="0"/>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8733F7" w:rsidRDefault="004204D1">
      <w:pPr>
        <w:autoSpaceDE w:val="0"/>
        <w:autoSpaceDN w:val="0"/>
        <w:adjustRightInd w:val="0"/>
        <w:ind w:firstLine="600"/>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8733F7" w:rsidSect="008733F7">
      <w:foot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04D1" w:rsidRDefault="004204D1">
      <w:pPr>
        <w:spacing w:line="240" w:lineRule="auto"/>
      </w:pPr>
      <w:r>
        <w:separator/>
      </w:r>
    </w:p>
  </w:endnote>
  <w:endnote w:type="continuationSeparator" w:id="1">
    <w:p w:rsidR="004204D1" w:rsidRDefault="004204D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华文中宋"/>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33F7" w:rsidRDefault="008733F7">
    <w:pPr>
      <w:pStyle w:val="a4"/>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fit-shape-to-text:t" inset="0,0,0,0">
            <w:txbxContent>
              <w:p w:rsidR="008733F7" w:rsidRDefault="008733F7">
                <w:pPr>
                  <w:pStyle w:val="a4"/>
                </w:pPr>
                <w:r>
                  <w:fldChar w:fldCharType="begin"/>
                </w:r>
                <w:r w:rsidR="004204D1">
                  <w:instrText xml:space="preserve"> PAGE  \* MERGEFORMAT </w:instrText>
                </w:r>
                <w:r>
                  <w:fldChar w:fldCharType="separate"/>
                </w:r>
                <w:r w:rsidR="00437D50">
                  <w:rPr>
                    <w:noProof/>
                  </w:rPr>
                  <w:t>11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04D1" w:rsidRDefault="004204D1">
      <w:pPr>
        <w:spacing w:line="240" w:lineRule="auto"/>
      </w:pPr>
      <w:r>
        <w:separator/>
      </w:r>
    </w:p>
  </w:footnote>
  <w:footnote w:type="continuationSeparator" w:id="1">
    <w:p w:rsidR="004204D1" w:rsidRDefault="004204D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A3A5EC"/>
    <w:multiLevelType w:val="singleLevel"/>
    <w:tmpl w:val="B5A3A5EC"/>
    <w:lvl w:ilvl="0">
      <w:start w:val="1"/>
      <w:numFmt w:val="decimal"/>
      <w:suff w:val="space"/>
      <w:lvlText w:val="%1."/>
      <w:lvlJc w:val="left"/>
    </w:lvl>
  </w:abstractNum>
  <w:abstractNum w:abstractNumId="1">
    <w:nsid w:val="31A2CFCD"/>
    <w:multiLevelType w:val="singleLevel"/>
    <w:tmpl w:val="31A2CFCD"/>
    <w:lvl w:ilvl="0">
      <w:start w:val="7"/>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MxMjRjMDAwZWRiMTY2MTZlMTczOWJmYTM1YjkxZTAifQ=="/>
  </w:docVars>
  <w:rsids>
    <w:rsidRoot w:val="006A094D"/>
    <w:rsid w:val="EFDDD67E"/>
    <w:rsid w:val="FAFCCBCA"/>
    <w:rsid w:val="00013A12"/>
    <w:rsid w:val="0002687D"/>
    <w:rsid w:val="00047C6F"/>
    <w:rsid w:val="000528EE"/>
    <w:rsid w:val="00067FB4"/>
    <w:rsid w:val="000719FD"/>
    <w:rsid w:val="000B4B2A"/>
    <w:rsid w:val="000B5C71"/>
    <w:rsid w:val="000D4B98"/>
    <w:rsid w:val="000F4FE0"/>
    <w:rsid w:val="00127EFA"/>
    <w:rsid w:val="00142888"/>
    <w:rsid w:val="00146A6E"/>
    <w:rsid w:val="00152EEB"/>
    <w:rsid w:val="00153077"/>
    <w:rsid w:val="00167CB7"/>
    <w:rsid w:val="001A0E4F"/>
    <w:rsid w:val="001A3D10"/>
    <w:rsid w:val="001B5C3C"/>
    <w:rsid w:val="001C0399"/>
    <w:rsid w:val="001D587E"/>
    <w:rsid w:val="001F1C01"/>
    <w:rsid w:val="00202B35"/>
    <w:rsid w:val="002124F6"/>
    <w:rsid w:val="00264B59"/>
    <w:rsid w:val="002A4997"/>
    <w:rsid w:val="002E1CF1"/>
    <w:rsid w:val="002E6086"/>
    <w:rsid w:val="00302490"/>
    <w:rsid w:val="0030674B"/>
    <w:rsid w:val="003227B2"/>
    <w:rsid w:val="003536BE"/>
    <w:rsid w:val="003B25FB"/>
    <w:rsid w:val="003F2F0A"/>
    <w:rsid w:val="004204D1"/>
    <w:rsid w:val="00437D50"/>
    <w:rsid w:val="00493E3C"/>
    <w:rsid w:val="004A482F"/>
    <w:rsid w:val="004D0B97"/>
    <w:rsid w:val="004F39BF"/>
    <w:rsid w:val="005062D7"/>
    <w:rsid w:val="00506BC6"/>
    <w:rsid w:val="00513EB8"/>
    <w:rsid w:val="005175E6"/>
    <w:rsid w:val="00525157"/>
    <w:rsid w:val="005349A2"/>
    <w:rsid w:val="00575537"/>
    <w:rsid w:val="00575921"/>
    <w:rsid w:val="005D1367"/>
    <w:rsid w:val="005D3F56"/>
    <w:rsid w:val="00654D17"/>
    <w:rsid w:val="006623EC"/>
    <w:rsid w:val="0069674A"/>
    <w:rsid w:val="006A094D"/>
    <w:rsid w:val="006A1AF4"/>
    <w:rsid w:val="006D2409"/>
    <w:rsid w:val="006E65DB"/>
    <w:rsid w:val="00776FF3"/>
    <w:rsid w:val="0078156E"/>
    <w:rsid w:val="00786E74"/>
    <w:rsid w:val="007D1285"/>
    <w:rsid w:val="007E13F9"/>
    <w:rsid w:val="007E49E1"/>
    <w:rsid w:val="007F6DA7"/>
    <w:rsid w:val="008174D5"/>
    <w:rsid w:val="008733F7"/>
    <w:rsid w:val="00885126"/>
    <w:rsid w:val="00885C3F"/>
    <w:rsid w:val="00892927"/>
    <w:rsid w:val="0089698B"/>
    <w:rsid w:val="008C6D72"/>
    <w:rsid w:val="008D48A9"/>
    <w:rsid w:val="008D5279"/>
    <w:rsid w:val="00941A30"/>
    <w:rsid w:val="00962BBE"/>
    <w:rsid w:val="00977DCC"/>
    <w:rsid w:val="009820CF"/>
    <w:rsid w:val="00982A8B"/>
    <w:rsid w:val="009A7ED3"/>
    <w:rsid w:val="009D74D7"/>
    <w:rsid w:val="009E370D"/>
    <w:rsid w:val="00A15039"/>
    <w:rsid w:val="00A57AE7"/>
    <w:rsid w:val="00AF71AE"/>
    <w:rsid w:val="00B27DE7"/>
    <w:rsid w:val="00B33C70"/>
    <w:rsid w:val="00B75228"/>
    <w:rsid w:val="00B811F1"/>
    <w:rsid w:val="00B81B9F"/>
    <w:rsid w:val="00B94F64"/>
    <w:rsid w:val="00BC763A"/>
    <w:rsid w:val="00BC7D6F"/>
    <w:rsid w:val="00BD3CAC"/>
    <w:rsid w:val="00BF697A"/>
    <w:rsid w:val="00C52E77"/>
    <w:rsid w:val="00C65A44"/>
    <w:rsid w:val="00C76AC3"/>
    <w:rsid w:val="00C83EB4"/>
    <w:rsid w:val="00C8706C"/>
    <w:rsid w:val="00D4418C"/>
    <w:rsid w:val="00D4505A"/>
    <w:rsid w:val="00D65B41"/>
    <w:rsid w:val="00DC3234"/>
    <w:rsid w:val="00DC3CD0"/>
    <w:rsid w:val="00DD60B5"/>
    <w:rsid w:val="00E7602B"/>
    <w:rsid w:val="00E964B2"/>
    <w:rsid w:val="00EA6549"/>
    <w:rsid w:val="00F007FE"/>
    <w:rsid w:val="00F26356"/>
    <w:rsid w:val="01051B25"/>
    <w:rsid w:val="017D4A3B"/>
    <w:rsid w:val="01A10E80"/>
    <w:rsid w:val="029D518A"/>
    <w:rsid w:val="03311B3F"/>
    <w:rsid w:val="03901927"/>
    <w:rsid w:val="04912F3F"/>
    <w:rsid w:val="05CA273A"/>
    <w:rsid w:val="05E55C53"/>
    <w:rsid w:val="069A035E"/>
    <w:rsid w:val="07267E44"/>
    <w:rsid w:val="07425D24"/>
    <w:rsid w:val="07A23238"/>
    <w:rsid w:val="085D1644"/>
    <w:rsid w:val="0A7D5D1A"/>
    <w:rsid w:val="0AF018E5"/>
    <w:rsid w:val="0B1428B6"/>
    <w:rsid w:val="0B2556DB"/>
    <w:rsid w:val="0B2716A6"/>
    <w:rsid w:val="0B2E72C7"/>
    <w:rsid w:val="0C411F0C"/>
    <w:rsid w:val="0CDD71F7"/>
    <w:rsid w:val="0D664210"/>
    <w:rsid w:val="0DA7267B"/>
    <w:rsid w:val="0DFB4FC0"/>
    <w:rsid w:val="0E267459"/>
    <w:rsid w:val="0EBB5316"/>
    <w:rsid w:val="0F4936D8"/>
    <w:rsid w:val="0FC42B69"/>
    <w:rsid w:val="0FF22FB9"/>
    <w:rsid w:val="107F50AC"/>
    <w:rsid w:val="118916FB"/>
    <w:rsid w:val="1221675E"/>
    <w:rsid w:val="12C34799"/>
    <w:rsid w:val="12D66F3C"/>
    <w:rsid w:val="12D93FBD"/>
    <w:rsid w:val="13463246"/>
    <w:rsid w:val="142D4C1F"/>
    <w:rsid w:val="15F1161D"/>
    <w:rsid w:val="161D1413"/>
    <w:rsid w:val="16593667"/>
    <w:rsid w:val="1666200B"/>
    <w:rsid w:val="16C5644A"/>
    <w:rsid w:val="16D76A65"/>
    <w:rsid w:val="17C84C4C"/>
    <w:rsid w:val="1834444F"/>
    <w:rsid w:val="1949378C"/>
    <w:rsid w:val="199A3054"/>
    <w:rsid w:val="1A1104E0"/>
    <w:rsid w:val="1A404E9F"/>
    <w:rsid w:val="1AA54268"/>
    <w:rsid w:val="1B173F14"/>
    <w:rsid w:val="1B1A32A8"/>
    <w:rsid w:val="1B4641B9"/>
    <w:rsid w:val="1B520DB0"/>
    <w:rsid w:val="1B5D5A1E"/>
    <w:rsid w:val="1B7A68EC"/>
    <w:rsid w:val="1CCA277E"/>
    <w:rsid w:val="1DFB572F"/>
    <w:rsid w:val="1E3D08CB"/>
    <w:rsid w:val="1E564416"/>
    <w:rsid w:val="1EC5396A"/>
    <w:rsid w:val="1EFB0588"/>
    <w:rsid w:val="20DB5BFD"/>
    <w:rsid w:val="21365D81"/>
    <w:rsid w:val="21556D90"/>
    <w:rsid w:val="21C24E94"/>
    <w:rsid w:val="21D73FEC"/>
    <w:rsid w:val="23736675"/>
    <w:rsid w:val="242D0EA3"/>
    <w:rsid w:val="24B227A0"/>
    <w:rsid w:val="255609E2"/>
    <w:rsid w:val="25BA7C7E"/>
    <w:rsid w:val="2666570F"/>
    <w:rsid w:val="26DB4B05"/>
    <w:rsid w:val="271B299E"/>
    <w:rsid w:val="27DD7C53"/>
    <w:rsid w:val="28480D5A"/>
    <w:rsid w:val="284E3F62"/>
    <w:rsid w:val="28612632"/>
    <w:rsid w:val="28A7774F"/>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FF35BD"/>
    <w:rsid w:val="32146967"/>
    <w:rsid w:val="32443D30"/>
    <w:rsid w:val="324A2E0F"/>
    <w:rsid w:val="32672F3B"/>
    <w:rsid w:val="33032C66"/>
    <w:rsid w:val="332D3FC0"/>
    <w:rsid w:val="354D7E20"/>
    <w:rsid w:val="35747E49"/>
    <w:rsid w:val="35823AFA"/>
    <w:rsid w:val="358C1096"/>
    <w:rsid w:val="35B6328D"/>
    <w:rsid w:val="35F44AE6"/>
    <w:rsid w:val="36144696"/>
    <w:rsid w:val="3649637F"/>
    <w:rsid w:val="36580FD3"/>
    <w:rsid w:val="381E22EE"/>
    <w:rsid w:val="38DB25C9"/>
    <w:rsid w:val="3AF76503"/>
    <w:rsid w:val="3B0209DD"/>
    <w:rsid w:val="3B0C198B"/>
    <w:rsid w:val="3B483C6E"/>
    <w:rsid w:val="3B776F10"/>
    <w:rsid w:val="3B7C7A57"/>
    <w:rsid w:val="3B8E1539"/>
    <w:rsid w:val="3D320851"/>
    <w:rsid w:val="3D600CB3"/>
    <w:rsid w:val="3D69585C"/>
    <w:rsid w:val="3E426F14"/>
    <w:rsid w:val="3EB42189"/>
    <w:rsid w:val="3EC62D97"/>
    <w:rsid w:val="3ECD5BF5"/>
    <w:rsid w:val="3EEF0B4C"/>
    <w:rsid w:val="3EF16375"/>
    <w:rsid w:val="3F2006FA"/>
    <w:rsid w:val="3F570821"/>
    <w:rsid w:val="3FAB7087"/>
    <w:rsid w:val="40CF0629"/>
    <w:rsid w:val="4137238C"/>
    <w:rsid w:val="41CC0838"/>
    <w:rsid w:val="4218761D"/>
    <w:rsid w:val="42346098"/>
    <w:rsid w:val="43612B5A"/>
    <w:rsid w:val="43805C0B"/>
    <w:rsid w:val="43B835F7"/>
    <w:rsid w:val="44552CED"/>
    <w:rsid w:val="44EB17AA"/>
    <w:rsid w:val="45984C48"/>
    <w:rsid w:val="46942157"/>
    <w:rsid w:val="47727F60"/>
    <w:rsid w:val="47920057"/>
    <w:rsid w:val="485D29BF"/>
    <w:rsid w:val="48BF6407"/>
    <w:rsid w:val="491D6C89"/>
    <w:rsid w:val="49374433"/>
    <w:rsid w:val="49DA103E"/>
    <w:rsid w:val="4A2319E6"/>
    <w:rsid w:val="4A25638D"/>
    <w:rsid w:val="4A8E57CD"/>
    <w:rsid w:val="4B3D495D"/>
    <w:rsid w:val="4C7358FD"/>
    <w:rsid w:val="4CA13CE1"/>
    <w:rsid w:val="4CD450D8"/>
    <w:rsid w:val="4D14664A"/>
    <w:rsid w:val="4D210FC7"/>
    <w:rsid w:val="4D720D77"/>
    <w:rsid w:val="4DB9688D"/>
    <w:rsid w:val="4E4E3945"/>
    <w:rsid w:val="4E8C7B5A"/>
    <w:rsid w:val="4F167E2F"/>
    <w:rsid w:val="4F315B17"/>
    <w:rsid w:val="4F391364"/>
    <w:rsid w:val="4FA424E7"/>
    <w:rsid w:val="4FBD62FD"/>
    <w:rsid w:val="4FD337AC"/>
    <w:rsid w:val="4FE523CE"/>
    <w:rsid w:val="503048AB"/>
    <w:rsid w:val="5236167C"/>
    <w:rsid w:val="52A37398"/>
    <w:rsid w:val="53C102A5"/>
    <w:rsid w:val="54380029"/>
    <w:rsid w:val="54A61249"/>
    <w:rsid w:val="54F16968"/>
    <w:rsid w:val="55AC416B"/>
    <w:rsid w:val="564C0516"/>
    <w:rsid w:val="5713248B"/>
    <w:rsid w:val="572C2811"/>
    <w:rsid w:val="57833AC4"/>
    <w:rsid w:val="578735B4"/>
    <w:rsid w:val="58C3061C"/>
    <w:rsid w:val="58E93DFA"/>
    <w:rsid w:val="595B3F70"/>
    <w:rsid w:val="599E4BE5"/>
    <w:rsid w:val="5A1C0F73"/>
    <w:rsid w:val="5A964C59"/>
    <w:rsid w:val="5C163B8B"/>
    <w:rsid w:val="5C170425"/>
    <w:rsid w:val="5CD612EB"/>
    <w:rsid w:val="5D032E6E"/>
    <w:rsid w:val="5DC66F7C"/>
    <w:rsid w:val="5DFB2606"/>
    <w:rsid w:val="5E015742"/>
    <w:rsid w:val="5E153513"/>
    <w:rsid w:val="5E456B5D"/>
    <w:rsid w:val="5EB1144C"/>
    <w:rsid w:val="5EE21014"/>
    <w:rsid w:val="5EF37781"/>
    <w:rsid w:val="5F014075"/>
    <w:rsid w:val="5F6D7131"/>
    <w:rsid w:val="5F7856C5"/>
    <w:rsid w:val="5FF67529"/>
    <w:rsid w:val="61107542"/>
    <w:rsid w:val="615900E7"/>
    <w:rsid w:val="61D75AE1"/>
    <w:rsid w:val="620B43D3"/>
    <w:rsid w:val="624C1682"/>
    <w:rsid w:val="62BC5D05"/>
    <w:rsid w:val="63B80927"/>
    <w:rsid w:val="643C1F0A"/>
    <w:rsid w:val="644D16E1"/>
    <w:rsid w:val="64925346"/>
    <w:rsid w:val="654D2EBE"/>
    <w:rsid w:val="654E5711"/>
    <w:rsid w:val="656942F9"/>
    <w:rsid w:val="65B558C0"/>
    <w:rsid w:val="665D659A"/>
    <w:rsid w:val="667274BD"/>
    <w:rsid w:val="66BC2A82"/>
    <w:rsid w:val="672E57FA"/>
    <w:rsid w:val="68200AB4"/>
    <w:rsid w:val="68C169D0"/>
    <w:rsid w:val="68CA30AC"/>
    <w:rsid w:val="6B4F5D3F"/>
    <w:rsid w:val="6B791107"/>
    <w:rsid w:val="6B963EB9"/>
    <w:rsid w:val="6BBB51FE"/>
    <w:rsid w:val="6BF54B38"/>
    <w:rsid w:val="6C054650"/>
    <w:rsid w:val="6C1D5E3D"/>
    <w:rsid w:val="6CF70A69"/>
    <w:rsid w:val="6CFE17CB"/>
    <w:rsid w:val="6D3823D7"/>
    <w:rsid w:val="6D5E0469"/>
    <w:rsid w:val="6D854C1A"/>
    <w:rsid w:val="6DB5113F"/>
    <w:rsid w:val="6E080CF4"/>
    <w:rsid w:val="6EB34837"/>
    <w:rsid w:val="6F090303"/>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3F7"/>
    <w:pPr>
      <w:widowControl w:val="0"/>
      <w:spacing w:line="600" w:lineRule="exact"/>
      <w:ind w:firstLine="72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9"/>
    <w:qFormat/>
    <w:rsid w:val="008733F7"/>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8733F7"/>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8733F7"/>
    <w:pPr>
      <w:jc w:val="left"/>
    </w:pPr>
  </w:style>
  <w:style w:type="paragraph" w:styleId="a4">
    <w:name w:val="footer"/>
    <w:basedOn w:val="a"/>
    <w:link w:val="Char"/>
    <w:uiPriority w:val="99"/>
    <w:unhideWhenUsed/>
    <w:qFormat/>
    <w:rsid w:val="008733F7"/>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8733F7"/>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8733F7"/>
    <w:rPr>
      <w:rFonts w:ascii="方正小标宋简体" w:eastAsia="方正小标宋简体"/>
      <w:kern w:val="0"/>
      <w:sz w:val="24"/>
      <w:szCs w:val="24"/>
    </w:rPr>
  </w:style>
  <w:style w:type="character" w:customStyle="1" w:styleId="2Char">
    <w:name w:val="标题 2 Char"/>
    <w:basedOn w:val="a0"/>
    <w:link w:val="2"/>
    <w:uiPriority w:val="99"/>
    <w:qFormat/>
    <w:rsid w:val="008733F7"/>
    <w:rPr>
      <w:rFonts w:ascii="方正小标宋简体" w:eastAsia="方正小标宋简体"/>
      <w:kern w:val="0"/>
      <w:sz w:val="24"/>
      <w:szCs w:val="24"/>
    </w:rPr>
  </w:style>
  <w:style w:type="character" w:customStyle="1" w:styleId="Char0">
    <w:name w:val="页眉 Char"/>
    <w:basedOn w:val="a0"/>
    <w:link w:val="a5"/>
    <w:uiPriority w:val="99"/>
    <w:qFormat/>
    <w:rsid w:val="008733F7"/>
    <w:rPr>
      <w:sz w:val="18"/>
      <w:szCs w:val="18"/>
    </w:rPr>
  </w:style>
  <w:style w:type="character" w:customStyle="1" w:styleId="Char">
    <w:name w:val="页脚 Char"/>
    <w:basedOn w:val="a0"/>
    <w:link w:val="a4"/>
    <w:uiPriority w:val="99"/>
    <w:qFormat/>
    <w:rsid w:val="008733F7"/>
    <w:rPr>
      <w:sz w:val="18"/>
      <w:szCs w:val="18"/>
    </w:rPr>
  </w:style>
  <w:style w:type="paragraph" w:styleId="a6">
    <w:name w:val="List Paragraph"/>
    <w:basedOn w:val="a"/>
    <w:uiPriority w:val="99"/>
    <w:unhideWhenUsed/>
    <w:qFormat/>
    <w:rsid w:val="008733F7"/>
    <w:pPr>
      <w:ind w:firstLineChars="200" w:firstLine="420"/>
    </w:pPr>
  </w:style>
  <w:style w:type="paragraph" w:styleId="a7">
    <w:name w:val="Balloon Text"/>
    <w:basedOn w:val="a"/>
    <w:link w:val="Char1"/>
    <w:uiPriority w:val="99"/>
    <w:semiHidden/>
    <w:unhideWhenUsed/>
    <w:rsid w:val="00437D50"/>
    <w:pPr>
      <w:spacing w:line="240" w:lineRule="auto"/>
    </w:pPr>
    <w:rPr>
      <w:sz w:val="18"/>
      <w:szCs w:val="18"/>
    </w:rPr>
  </w:style>
  <w:style w:type="character" w:customStyle="1" w:styleId="Char1">
    <w:name w:val="批注框文本 Char"/>
    <w:basedOn w:val="a0"/>
    <w:link w:val="a7"/>
    <w:uiPriority w:val="99"/>
    <w:semiHidden/>
    <w:rsid w:val="00437D50"/>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853</Words>
  <Characters>4866</Characters>
  <Application>Microsoft Office Word</Application>
  <DocSecurity>0</DocSecurity>
  <Lines>40</Lines>
  <Paragraphs>11</Paragraphs>
  <ScaleCrop>false</ScaleCrop>
  <Company>Microsoft</Company>
  <LinksUpToDate>false</LinksUpToDate>
  <CharactersWithSpaces>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dell</cp:lastModifiedBy>
  <cp:revision>2</cp:revision>
  <dcterms:created xsi:type="dcterms:W3CDTF">2024-10-15T02:08:00Z</dcterms:created>
  <dcterms:modified xsi:type="dcterms:W3CDTF">2024-10-15T02:08:00Z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A44E0A178634409BBBA50D5636087390_13</vt:lpwstr>
  </property>
</Properties>
</file>