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76FD5">
      <w:pPr>
        <w:autoSpaceDE w:val="0"/>
        <w:autoSpaceDN w:val="0"/>
        <w:adjustRightInd w:val="0"/>
        <w:jc w:val="center"/>
        <w:rPr>
          <w:rFonts w:ascii="Times New Roman" w:hAnsi="Times New Roman" w:eastAsia="方正小标宋简体" w:cs="方正小标宋简体"/>
          <w:kern w:val="0"/>
          <w:sz w:val="48"/>
          <w:szCs w:val="48"/>
          <w:lang w:val="zh-CN"/>
        </w:rPr>
      </w:pPr>
    </w:p>
    <w:p w14:paraId="5428C714">
      <w:pPr>
        <w:autoSpaceDE w:val="0"/>
        <w:autoSpaceDN w:val="0"/>
        <w:adjustRightInd w:val="0"/>
        <w:jc w:val="center"/>
        <w:rPr>
          <w:rFonts w:ascii="Times New Roman" w:hAnsi="Times New Roman" w:eastAsia="方正小标宋简体" w:cs="方正小标宋简体"/>
          <w:kern w:val="0"/>
          <w:sz w:val="48"/>
          <w:szCs w:val="48"/>
          <w:lang w:val="zh-CN"/>
        </w:rPr>
      </w:pPr>
    </w:p>
    <w:p w14:paraId="01C07CF7">
      <w:pPr>
        <w:autoSpaceDE w:val="0"/>
        <w:autoSpaceDN w:val="0"/>
        <w:adjustRightInd w:val="0"/>
        <w:jc w:val="center"/>
        <w:rPr>
          <w:rFonts w:ascii="Times New Roman" w:hAnsi="Times New Roman" w:eastAsia="方正小标宋简体" w:cs="方正小标宋简体"/>
          <w:kern w:val="0"/>
          <w:sz w:val="48"/>
          <w:szCs w:val="48"/>
          <w:lang w:val="zh-CN"/>
        </w:rPr>
      </w:pPr>
    </w:p>
    <w:p w14:paraId="44D8086C">
      <w:pPr>
        <w:autoSpaceDE w:val="0"/>
        <w:autoSpaceDN w:val="0"/>
        <w:adjustRightInd w:val="0"/>
        <w:jc w:val="center"/>
        <w:rPr>
          <w:rFonts w:ascii="Times New Roman" w:hAnsi="Times New Roman" w:eastAsia="方正小标宋简体" w:cs="方正小标宋简体"/>
          <w:kern w:val="0"/>
          <w:sz w:val="48"/>
          <w:szCs w:val="48"/>
          <w:lang w:val="zh-CN"/>
        </w:rPr>
      </w:pPr>
    </w:p>
    <w:p w14:paraId="3654164A">
      <w:pPr>
        <w:autoSpaceDE w:val="0"/>
        <w:autoSpaceDN w:val="0"/>
        <w:adjustRightInd w:val="0"/>
        <w:jc w:val="center"/>
        <w:rPr>
          <w:rFonts w:ascii="Times New Roman" w:hAnsi="Times New Roman" w:eastAsia="方正小标宋简体" w:cs="方正小标宋简体"/>
          <w:kern w:val="0"/>
          <w:sz w:val="48"/>
          <w:szCs w:val="48"/>
          <w:lang w:val="zh-CN"/>
        </w:rPr>
      </w:pPr>
    </w:p>
    <w:p w14:paraId="4E6B258A">
      <w:pPr>
        <w:autoSpaceDE w:val="0"/>
        <w:autoSpaceDN w:val="0"/>
        <w:adjustRightInd w:val="0"/>
        <w:jc w:val="center"/>
        <w:rPr>
          <w:rFonts w:ascii="Times New Roman" w:hAnsi="Times New Roman" w:eastAsia="方正小标宋简体" w:cs="方正小标宋简体"/>
          <w:kern w:val="0"/>
          <w:sz w:val="48"/>
          <w:szCs w:val="48"/>
          <w:lang w:val="zh-CN"/>
        </w:rPr>
      </w:pPr>
    </w:p>
    <w:p w14:paraId="712CBE4B">
      <w:pPr>
        <w:autoSpaceDE w:val="0"/>
        <w:autoSpaceDN w:val="0"/>
        <w:adjustRightInd w:val="0"/>
        <w:jc w:val="center"/>
        <w:rPr>
          <w:rFonts w:ascii="Times New Roman" w:hAnsi="Times New Roman" w:eastAsia="方正小标宋简体" w:cs="方正小标宋简体"/>
          <w:kern w:val="0"/>
          <w:sz w:val="48"/>
          <w:szCs w:val="48"/>
          <w:lang w:val="zh-CN"/>
        </w:rPr>
      </w:pPr>
    </w:p>
    <w:p w14:paraId="59422C35">
      <w:pPr>
        <w:autoSpaceDE w:val="0"/>
        <w:autoSpaceDN w:val="0"/>
        <w:adjustRightInd w:val="0"/>
        <w:jc w:val="center"/>
        <w:rPr>
          <w:rFonts w:ascii="Times New Roman" w:hAnsi="Times New Roman" w:eastAsia="方正小标宋简体" w:cs="方正小标宋简体"/>
          <w:kern w:val="0"/>
          <w:sz w:val="48"/>
          <w:szCs w:val="48"/>
          <w:lang w:val="zh-CN"/>
        </w:rPr>
      </w:pPr>
    </w:p>
    <w:p w14:paraId="7B79B384">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天津经济技术开发区新经济促进局2023年度部门决算</w:t>
      </w:r>
    </w:p>
    <w:p w14:paraId="56DE37F5">
      <w:pPr>
        <w:autoSpaceDE w:val="0"/>
        <w:autoSpaceDN w:val="0"/>
        <w:adjustRightInd w:val="0"/>
        <w:spacing w:line="580" w:lineRule="exact"/>
        <w:jc w:val="center"/>
        <w:rPr>
          <w:rFonts w:ascii="Times New Roman" w:hAnsi="Times New Roman" w:eastAsia="黑体" w:cs="黑体"/>
          <w:sz w:val="30"/>
          <w:szCs w:val="30"/>
        </w:rPr>
      </w:pPr>
    </w:p>
    <w:p w14:paraId="6CCDAC82">
      <w:pPr>
        <w:autoSpaceDE w:val="0"/>
        <w:autoSpaceDN w:val="0"/>
        <w:adjustRightInd w:val="0"/>
        <w:spacing w:line="580" w:lineRule="exact"/>
        <w:jc w:val="center"/>
        <w:rPr>
          <w:rFonts w:ascii="Times New Roman" w:hAnsi="Times New Roman" w:eastAsia="黑体" w:cs="黑体"/>
          <w:sz w:val="30"/>
          <w:szCs w:val="30"/>
        </w:rPr>
      </w:pPr>
    </w:p>
    <w:p w14:paraId="3FBA45CF">
      <w:pPr>
        <w:autoSpaceDE w:val="0"/>
        <w:autoSpaceDN w:val="0"/>
        <w:adjustRightInd w:val="0"/>
        <w:spacing w:line="580" w:lineRule="exact"/>
        <w:jc w:val="center"/>
        <w:rPr>
          <w:rFonts w:ascii="Times New Roman" w:hAnsi="Times New Roman" w:eastAsia="黑体" w:cs="黑体"/>
          <w:sz w:val="30"/>
          <w:szCs w:val="30"/>
        </w:rPr>
      </w:pPr>
    </w:p>
    <w:p w14:paraId="7DC536EC">
      <w:pPr>
        <w:autoSpaceDE w:val="0"/>
        <w:autoSpaceDN w:val="0"/>
        <w:adjustRightInd w:val="0"/>
        <w:spacing w:line="580" w:lineRule="exact"/>
        <w:jc w:val="center"/>
        <w:rPr>
          <w:rFonts w:ascii="Times New Roman" w:hAnsi="Times New Roman" w:eastAsia="黑体" w:cs="黑体"/>
          <w:sz w:val="30"/>
          <w:szCs w:val="30"/>
        </w:rPr>
      </w:pPr>
    </w:p>
    <w:p w14:paraId="3E9D3140">
      <w:pPr>
        <w:autoSpaceDE w:val="0"/>
        <w:autoSpaceDN w:val="0"/>
        <w:adjustRightInd w:val="0"/>
        <w:spacing w:line="580" w:lineRule="exact"/>
        <w:jc w:val="center"/>
        <w:rPr>
          <w:rFonts w:ascii="Times New Roman" w:hAnsi="Times New Roman" w:eastAsia="黑体" w:cs="黑体"/>
          <w:sz w:val="30"/>
          <w:szCs w:val="30"/>
        </w:rPr>
      </w:pPr>
    </w:p>
    <w:p w14:paraId="58FDE006">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411692A0">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206BE918">
      <w:pPr>
        <w:autoSpaceDE w:val="0"/>
        <w:autoSpaceDN w:val="0"/>
        <w:adjustRightInd w:val="0"/>
        <w:spacing w:line="600" w:lineRule="exact"/>
        <w:jc w:val="left"/>
        <w:rPr>
          <w:rFonts w:ascii="Times New Roman" w:hAnsi="Times New Roman" w:eastAsia="黑体" w:cs="黑体"/>
          <w:kern w:val="0"/>
          <w:sz w:val="30"/>
          <w:szCs w:val="30"/>
        </w:rPr>
      </w:pPr>
    </w:p>
    <w:p w14:paraId="1C89F87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6A82066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7B8D7F6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4E5BA73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7E3C5BD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6FF3727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7F0927E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206561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58F4F8C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61C3A66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7002AB3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59C45D6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6B50E9B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7DABDCC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58CB49F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124395E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635A724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04CBE91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5833430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4AFEFDA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6A848CE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0B910D6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45DDFA6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63D62E2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1895AD4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4950DEC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46DFED2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1A855A6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0F9E98D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11E1CAF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4A0206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22EEBC3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  名词解释</w:t>
      </w:r>
    </w:p>
    <w:p w14:paraId="3D4F9544">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1A9F35C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24D34D77">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1FC4A39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天津经济技术开发区新经济促进局是天津经济技术开发区管理委员会内设部门。主要职责:</w:t>
      </w:r>
    </w:p>
    <w:p w14:paraId="0815CE1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一）贯彻执行国家、天津市、滨海新区有关招商引资、经济技术协作的方针、政策，负责数字经济、“互联网+”等新经济产业相关领域的招商引资、行业监管等工作,研究制定本单位业务范围内的产业发展规划及招商引资的具体政策和配套措施。</w:t>
      </w:r>
    </w:p>
    <w:p w14:paraId="146CDFA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（二）负责落实党委、管委会招商引资整体工作部署，制定招商引资工作计划，分解和落实目标任务。</w:t>
      </w:r>
    </w:p>
    <w:p w14:paraId="43E8896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（三）负责开发和吸引符合我区产业发展的高质量项目，完成党委、管委会下达的各项招商指标。</w:t>
      </w:r>
    </w:p>
    <w:p w14:paraId="4623637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（四）负责开拓并维护政府、企业、中介等各项招商渠道，与国内外咨询机构建立业务联系。</w:t>
      </w:r>
    </w:p>
    <w:p w14:paraId="4159EF4A">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（五）负责了解掌握国家、天津市、滨海新区的相关政策和经济动态，加强产业发展动态分析，为党委、管委会招商决策提供信息参考。</w:t>
      </w:r>
    </w:p>
    <w:p w14:paraId="72325EC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（六）负责组织开展招商相关的信息收集、对外联络、项目开发、项目洽谈、合作协议签订等各类招商引资工作。</w:t>
      </w:r>
    </w:p>
    <w:p w14:paraId="2B09A644">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（七）负责协调职能部门和有关单位，做好招商项目的跟踪服务工作，推动投产运营。</w:t>
      </w:r>
    </w:p>
    <w:p w14:paraId="266FE171">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（八）负责本领域安全生产管理，从行业规划、产业政策、法规标准等方面加强本领域安全生产工作，指导督促企业加强安全管理。</w:t>
      </w:r>
    </w:p>
    <w:p w14:paraId="679BC8A4">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（九）贯彻落实本单位全面从严治党主体责任，严格落实基层党建工作任务，发挥党组织战斗堡垒作用和党员先锋模范作用。</w:t>
      </w:r>
    </w:p>
    <w:p w14:paraId="587848B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（十）完成党委、管委会交办的其他各项工作。</w:t>
      </w:r>
    </w:p>
    <w:p w14:paraId="678070B5">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6DC09E5C">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天津经济技术开发区新经济促进局内设5个职能科室。纳入天津经济技术开发区新经济促进局2023年度部门决算编制范围的单位包括：天津经济技术开发区新经济促进局本级</w:t>
      </w:r>
      <w:r>
        <w:rPr>
          <w:rFonts w:hint="eastAsia" w:ascii="Times New Roman" w:hAnsi="Times New Roman" w:eastAsia="仿宋_GB2312" w:cs="仿宋_GB2312"/>
          <w:sz w:val="30"/>
          <w:szCs w:val="30"/>
          <w:lang w:eastAsia="zh-CN"/>
        </w:rPr>
        <w:t>。</w:t>
      </w:r>
    </w:p>
    <w:p w14:paraId="1C01DC31">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34ACBF5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4B2088E1">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195F1C4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23B692E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497EB5C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18C9DB0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694345F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5734769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185F492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7A49774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70BB43F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0177EB5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08FC4D7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199F2B78">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4741377F">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72C8FAAD">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1.天津经济技术开发区新经济促进局2023年度政府性基金预算财政拨款收入支出决算表为空表。</w:t>
      </w:r>
    </w:p>
    <w:p w14:paraId="25CC18A1">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2.天津经济技术开发区新经济促进局2023年度国有资本经营预算财政拨款收入支出决算表为空表。</w:t>
      </w:r>
    </w:p>
    <w:p w14:paraId="0A0179FF">
      <w:pPr>
        <w:autoSpaceDE w:val="0"/>
        <w:autoSpaceDN w:val="0"/>
        <w:adjustRightInd w:val="0"/>
        <w:spacing w:line="600" w:lineRule="exact"/>
        <w:ind w:firstLine="601"/>
        <w:jc w:val="left"/>
        <w:rPr>
          <w:rFonts w:ascii="Times New Roman" w:hAnsi="Times New Roman" w:eastAsia="仿宋_GB2312" w:cs="仿宋_GB2312"/>
          <w:sz w:val="30"/>
          <w:szCs w:val="30"/>
        </w:rPr>
      </w:pPr>
    </w:p>
    <w:p w14:paraId="7ACBCFA8">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4154C0BD">
      <w:pPr>
        <w:autoSpaceDE w:val="0"/>
        <w:autoSpaceDN w:val="0"/>
        <w:adjustRightInd w:val="0"/>
        <w:spacing w:line="580" w:lineRule="exact"/>
        <w:ind w:firstLine="600"/>
        <w:jc w:val="left"/>
        <w:rPr>
          <w:rFonts w:ascii="Times New Roman" w:hAnsi="Times New Roman" w:eastAsia="黑体" w:cs="黑体"/>
          <w:sz w:val="30"/>
          <w:szCs w:val="30"/>
          <w:lang w:val="zh-CN"/>
        </w:rPr>
      </w:pPr>
    </w:p>
    <w:p w14:paraId="54DB5F5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49B2354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天津经济技术开发区新经济促进局2023年度收入、支出决算总计</w:t>
      </w:r>
      <w:r>
        <w:rPr>
          <w:rFonts w:hint="eastAsia" w:ascii="Times New Roman" w:hAnsi="Times New Roman" w:eastAsia="仿宋_GB2312" w:cs="仿宋_GB2312"/>
          <w:sz w:val="30"/>
          <w:szCs w:val="30"/>
        </w:rPr>
        <w:t>1,756,702,502.13元，与2022年度相比，收、支总计各增加542,827,816.74元，增长44.72%，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：对区内重点产业支持的相关支出增加。</w:t>
      </w:r>
    </w:p>
    <w:p w14:paraId="17766ED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1FB205C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天津经济技术开发区新经济促进局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1,756,702,502.13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年度相比增加542,827,816.74元，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对区内重点产业支持的相关支出增加。</w:t>
      </w:r>
    </w:p>
    <w:p w14:paraId="1078846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1,756,702,502.13</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lang w:val="zh-CN"/>
        </w:rPr>
        <w:t>。</w:t>
      </w:r>
    </w:p>
    <w:p w14:paraId="5672AE3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075DBFB2">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天津经济技术开发区新经济促进局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年度本年支出合计1,756,702,502.13元，与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年度相比增加542,827,816.74元，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：对区内重点产业支持的相关支出增加。</w:t>
      </w:r>
    </w:p>
    <w:p w14:paraId="0B1A1C65">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2,269,125.22元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占0.13%；</w:t>
      </w:r>
    </w:p>
    <w:p w14:paraId="4E18255F">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1,754,433,376.91元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占99.87%。</w:t>
      </w:r>
    </w:p>
    <w:p w14:paraId="4DF83A6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48E5E426">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天津经济技术开发区新经济促进局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1,756,702,502.13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年度相比，财政拨款收、支总计各增加542,827,816.74元，增长44.72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对区内重点产业支持的相关支出增加。</w:t>
      </w:r>
    </w:p>
    <w:p w14:paraId="6E58245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1C93A608">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6B60BA5C">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天津经济技术开发区新经济促进局2023年度部门决算一般公共预算财政拨款支出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计1,756,702,502.13元，占本年支出合计的100.0%，与2022年度相比，一般公共预算财政拨款支出增加542,827,816.74元，增长44.72%，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：对区内重点产业支持的相关支出增加。</w:t>
      </w:r>
    </w:p>
    <w:p w14:paraId="7D36D05B">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1D836798">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1,756,702,502.13</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一般公共服务支出2,808,820.35元，占0.16%；科学技术支出941,350,706.59元，占53.59%；商业服务业等支出812,542,975.19元，占46.25%。</w:t>
      </w:r>
    </w:p>
    <w:p w14:paraId="02B2B0CA">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5304644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903,497,700.00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1,756,702,502.13</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194.43%</w:t>
      </w:r>
      <w:r>
        <w:rPr>
          <w:rFonts w:hint="eastAsia" w:ascii="Times New Roman" w:hAnsi="Times New Roman" w:eastAsia="仿宋_GB2312" w:cs="仿宋_GB2312"/>
          <w:kern w:val="0"/>
          <w:sz w:val="30"/>
          <w:szCs w:val="30"/>
        </w:rPr>
        <w:t>。其中：</w:t>
      </w:r>
    </w:p>
    <w:p w14:paraId="7E1AAFF1">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 一般公共服务支出（类）商贸事务（款）行政运行（项）年初预算为 2,497,700.00 元，支出决算为2,269,125.22 元，完成年初预算的 90.85 %，决算数小于年初预算数的主要原因是落实过“紧日子”要求，压减经费支出 。</w:t>
      </w:r>
    </w:p>
    <w:p w14:paraId="4BE99073">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 一般公共服务支出（类）商贸事务（款）招商引资（项）年初预算为 1,000,000.00 元，支出决算为 539,695.13元，完成年初预算的 53.97 %，决算数小于年初预算数的主要原因是落实过“紧日子”要求，压减经费支出。</w:t>
      </w:r>
    </w:p>
    <w:p w14:paraId="10FCEB57">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 商业服务业等支出（类）涉外发展服务支出（款）其他涉外发展服务支出（项）年初预算为 776,240,000.00 元，支出决算为 812,542,975.19元，完成年初预算的 104.68 %，决算数大于年初预算数的主要原因是对区内重点产业支持的相关支出增加。</w:t>
      </w:r>
    </w:p>
    <w:p w14:paraId="17DAAAA3">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此项追加预算253,893,681.78元、从“人才引进、培养与奖励”调入409,293.41元，用于“现代服务业”专项；调出至“人才引进、培养与奖励”218,000,000.00元。</w:t>
      </w:r>
    </w:p>
    <w:p w14:paraId="1AFDB379">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 科学技术支出（类）技术研究与开发（款）其他技术研究与开发支出（项）年初预算为 123,760,000.00 元，支出决算为 941,350,706.59 元，完成年初预算的 760.63 %，决算数大于年初预算数的主要原因是对区内重点产业支持的相关支出增加。</w:t>
      </w:r>
    </w:p>
    <w:p w14:paraId="322C0782">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此项追加预算600,000,000.00元、从“现代服务业”调入218,000,000.00元，用于“人才引进、培养与奖励”专项；调出至“现代服务业”409,293.41元。</w:t>
      </w:r>
    </w:p>
    <w:p w14:paraId="666C30B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7AB82FBA">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天津经济技术开发区新经济促进局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2,269,125.22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年度相比增加715,751.99元，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kern w:val="0"/>
          <w:sz w:val="30"/>
          <w:szCs w:val="30"/>
        </w:rPr>
        <w:t>部门人员调动，人员支出相应增加：</w:t>
      </w:r>
    </w:p>
    <w:p w14:paraId="2198F8A1">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2,166,735.22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基本工资、津贴补贴、机关事业单位基本养老保险缴费、职业年金缴费、职工基本医疗保险缴费、其他社会保障缴费、住房公积金。</w:t>
      </w:r>
    </w:p>
    <w:p w14:paraId="6635A233">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102,390.00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办公费、水费、差旅费、维修（护）费、其他交通费用。</w:t>
      </w:r>
    </w:p>
    <w:p w14:paraId="2F54513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7EBFA116">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天津经济技术开发区新经济促进局2023年度无政府性基金预算财政拨款收入、支出和结转结余。</w:t>
      </w:r>
      <w:r>
        <w:rPr>
          <w:rFonts w:hint="eastAsia" w:ascii="Times New Roman" w:hAnsi="Times New Roman" w:eastAsia="仿宋_GB2312" w:cs="仿宋_GB2312"/>
          <w:sz w:val="30"/>
          <w:szCs w:val="30"/>
        </w:rPr>
        <w:tab/>
      </w:r>
    </w:p>
    <w:p w14:paraId="0A18556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4A16948E">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天津经济技术开发区新经济促进局2023年度无国有资本经营预算财政拨款收入、支出和结转结余。</w:t>
      </w:r>
    </w:p>
    <w:p w14:paraId="34276A0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74A9FBF0">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60C0A393">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100,000.00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44,689.00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55,311.00</w:t>
      </w:r>
      <w:r>
        <w:rPr>
          <w:rFonts w:hint="eastAsia" w:ascii="Times New Roman" w:hAnsi="Times New Roman" w:eastAsia="仿宋_GB2312" w:cs="仿宋_GB2312"/>
          <w:kern w:val="0"/>
          <w:sz w:val="30"/>
          <w:szCs w:val="30"/>
        </w:rPr>
        <w:t>元，完成预算的44.69</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6,488.70元，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16.99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压缩公务接待费支出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2023年疫情结束，正常开展招商接待。</w:t>
      </w:r>
    </w:p>
    <w:p w14:paraId="19C41A59">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6CCAC91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0C3A0B36">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6F379C6">
      <w:pPr>
        <w:autoSpaceDE w:val="0"/>
        <w:autoSpaceDN w:val="0"/>
        <w:adjustRightInd w:val="0"/>
        <w:spacing w:line="600" w:lineRule="exact"/>
        <w:ind w:firstLine="600" w:firstLineChars="200"/>
        <w:jc w:val="left"/>
        <w:rPr>
          <w:rFonts w:ascii="Times New Roman" w:hAnsi="Times New Roman" w:eastAsia="仿宋_GB2312" w:cs="仿宋_GB2312"/>
          <w:color w:val="FF0000"/>
          <w:sz w:val="30"/>
          <w:szCs w:val="30"/>
        </w:rPr>
      </w:pPr>
      <w:r>
        <w:rPr>
          <w:rFonts w:hint="eastAsia" w:ascii="Times New Roman" w:hAnsi="Times New Roman" w:eastAsia="仿宋_GB2312" w:cs="仿宋_GB2312"/>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p>
    <w:p w14:paraId="14AEE6DD">
      <w:pPr>
        <w:autoSpaceDE w:val="0"/>
        <w:autoSpaceDN w:val="0"/>
        <w:adjustRightInd w:val="0"/>
        <w:spacing w:line="600" w:lineRule="exact"/>
        <w:ind w:firstLine="600" w:firstLineChars="2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其中：</w:t>
      </w:r>
    </w:p>
    <w:p w14:paraId="7185DD2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14:paraId="2658CC26">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78FCE38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578B60B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72E8C3DA">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100,000.00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44,689.00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55,311.00</w:t>
      </w:r>
      <w:r>
        <w:rPr>
          <w:rFonts w:hint="eastAsia" w:ascii="Times New Roman" w:hAnsi="Times New Roman" w:eastAsia="仿宋_GB2312" w:cs="仿宋_GB2312"/>
          <w:kern w:val="0"/>
          <w:sz w:val="30"/>
          <w:szCs w:val="30"/>
        </w:rPr>
        <w:t>元，完成预算的44.69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6,488.70元，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16.99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压缩公务接待费支出。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2023年疫情结束，正常开展招商接待。</w:t>
      </w:r>
    </w:p>
    <w:p w14:paraId="736DEB10">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59</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345</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927E2B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1A3FA093">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天津经济技术开发区新经济促进局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102,390.00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年增加14,201.95元，增长16.1</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。主要原因是：部门人员调动，</w:t>
      </w:r>
      <w:r>
        <w:rPr>
          <w:rFonts w:hint="eastAsia" w:ascii="Times New Roman" w:hAnsi="Times New Roman" w:eastAsia="仿宋_GB2312" w:cs="仿宋_GB2312"/>
          <w:sz w:val="30"/>
          <w:szCs w:val="30"/>
        </w:rPr>
        <w:t>公用经费支出增加。</w:t>
      </w:r>
    </w:p>
    <w:p w14:paraId="717E1AE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2CA0A462">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天津经济技术开发区新经济促进局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10,000.00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10,000.00</w:t>
      </w:r>
      <w:r>
        <w:rPr>
          <w:rFonts w:hint="eastAsia" w:ascii="Times New Roman" w:hAnsi="Times New Roman" w:eastAsia="仿宋_GB2312" w:cs="仿宋_GB2312"/>
          <w:color w:val="000000"/>
          <w:kern w:val="0"/>
          <w:sz w:val="30"/>
          <w:szCs w:val="30"/>
        </w:rPr>
        <w:t>元、政府采购工程</w:t>
      </w:r>
      <w:r>
        <w:rPr>
          <w:rFonts w:hint="eastAsia" w:ascii="Times New Roman" w:hAnsi="Times New Roman" w:eastAsia="仿宋_GB2312" w:cs="仿宋_GB2312"/>
          <w:color w:val="000000"/>
          <w:kern w:val="0"/>
          <w:sz w:val="30"/>
          <w:szCs w:val="30"/>
          <w:highlight w:val="none"/>
        </w:rPr>
        <w:t>支出</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rPr>
        <w:t>10,000.00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仿宋_GB2312"/>
          <w:color w:val="000000"/>
          <w:kern w:val="0"/>
          <w:sz w:val="30"/>
          <w:szCs w:val="30"/>
          <w:highlight w:val="none"/>
          <w:lang w:val="en-US" w:eastAsia="zh-CN"/>
        </w:rPr>
        <w:t>10</w:t>
      </w:r>
      <w:r>
        <w:rPr>
          <w:rFonts w:hint="eastAsia" w:ascii="Times New Roman" w:hAnsi="Times New Roman" w:eastAsia="仿宋_GB2312" w:cs="Times New Roman"/>
          <w:kern w:val="0"/>
          <w:sz w:val="30"/>
          <w:szCs w:val="30"/>
          <w:highlight w:val="none"/>
        </w:rPr>
        <w:t>0.0</w:t>
      </w:r>
      <w:r>
        <w:rPr>
          <w:rFonts w:hint="eastAsia" w:ascii="Times New Roman" w:hAnsi="Times New Roman" w:eastAsia="仿宋_GB2312" w:cs="Times New Roman"/>
          <w:kern w:val="0"/>
          <w:sz w:val="30"/>
          <w:szCs w:val="30"/>
          <w:highlight w:val="none"/>
        </w:rPr>
        <w:t>%</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w:t>
      </w:r>
      <w:bookmarkStart w:id="0" w:name="_GoBack"/>
      <w:bookmarkEnd w:id="0"/>
      <w:r>
        <w:rPr>
          <w:rFonts w:hint="eastAsia" w:ascii="Times New Roman" w:hAnsi="Times New Roman" w:eastAsia="仿宋_GB2312" w:cs="仿宋_GB2312"/>
          <w:kern w:val="0"/>
          <w:sz w:val="30"/>
          <w:szCs w:val="30"/>
          <w:highlight w:val="none"/>
        </w:rPr>
        <w:t>金额的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sz w:val="30"/>
          <w:szCs w:val="30"/>
          <w:highlight w:val="none"/>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w:t>
      </w:r>
      <w:r>
        <w:rPr>
          <w:rFonts w:hint="eastAsia" w:ascii="Times New Roman" w:hAnsi="Times New Roman" w:eastAsia="仿宋_GB2312" w:cs="仿宋_GB2312"/>
          <w:kern w:val="0"/>
          <w:sz w:val="30"/>
          <w:szCs w:val="30"/>
        </w:rPr>
        <w:t>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53FA208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58C01199">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天津经济技术开发区新经济促进局2023年度无国有资产占有使用情况。</w:t>
      </w:r>
    </w:p>
    <w:p w14:paraId="68285D2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3172DC2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根据预算绩效管理要求，天津经济技术开发区新经济促进局2023年度已对30个项目开展绩效自评，涉及金额1,754,433,376.91元，自评结果已随部门决算一并公开；</w:t>
      </w:r>
      <w:r>
        <w:rPr>
          <w:rFonts w:hint="eastAsia" w:ascii="Times New Roman" w:hAnsi="Times New Roman" w:eastAsia="仿宋_GB2312" w:cs="仿宋_GB2312"/>
          <w:sz w:val="30"/>
          <w:szCs w:val="30"/>
        </w:rPr>
        <w:t>本部门2023年度未开展部门评价</w:t>
      </w:r>
      <w:r>
        <w:rPr>
          <w:rFonts w:hint="eastAsia" w:ascii="Times New Roman" w:hAnsi="Times New Roman" w:eastAsia="仿宋_GB2312" w:cs="仿宋_GB2312"/>
          <w:sz w:val="30"/>
          <w:szCs w:val="30"/>
        </w:rPr>
        <w:t>。</w:t>
      </w:r>
    </w:p>
    <w:p w14:paraId="1140013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05E98C2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天津经济技术开发区新经济促进局2023年度无教育、医疗卫生、社会保障和就业、住房保障、涉农补贴等民生支出情况。</w:t>
      </w:r>
    </w:p>
    <w:p w14:paraId="0D54C540">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2095AD7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248BCDD5">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40B0FEF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0DF1C4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00C4F4D">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中宋"/>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VlNTI3ZDVjZDI2YTI1NWYxZTcxZmQwY2UxZTZkNjkifQ=="/>
  </w:docVars>
  <w:rsids>
    <w:rsidRoot w:val="006A094D"/>
    <w:rsid w:val="00013A12"/>
    <w:rsid w:val="0002687D"/>
    <w:rsid w:val="00047C6F"/>
    <w:rsid w:val="000528EE"/>
    <w:rsid w:val="000719FD"/>
    <w:rsid w:val="000A2810"/>
    <w:rsid w:val="000B5C71"/>
    <w:rsid w:val="000D4B98"/>
    <w:rsid w:val="00127EFA"/>
    <w:rsid w:val="00142888"/>
    <w:rsid w:val="00152EEB"/>
    <w:rsid w:val="00153077"/>
    <w:rsid w:val="00167CB7"/>
    <w:rsid w:val="00173637"/>
    <w:rsid w:val="00190E47"/>
    <w:rsid w:val="001A0E4F"/>
    <w:rsid w:val="001B5C3C"/>
    <w:rsid w:val="001C0399"/>
    <w:rsid w:val="001D587E"/>
    <w:rsid w:val="002124F6"/>
    <w:rsid w:val="00234C99"/>
    <w:rsid w:val="00264B59"/>
    <w:rsid w:val="00293311"/>
    <w:rsid w:val="002A4997"/>
    <w:rsid w:val="002E6086"/>
    <w:rsid w:val="002F7C91"/>
    <w:rsid w:val="00302490"/>
    <w:rsid w:val="003227B2"/>
    <w:rsid w:val="003536BE"/>
    <w:rsid w:val="003B25FB"/>
    <w:rsid w:val="004A482F"/>
    <w:rsid w:val="004B7355"/>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00EA5"/>
    <w:rsid w:val="00811AD7"/>
    <w:rsid w:val="008174D5"/>
    <w:rsid w:val="00852C50"/>
    <w:rsid w:val="00885126"/>
    <w:rsid w:val="0089698B"/>
    <w:rsid w:val="008D48A9"/>
    <w:rsid w:val="00941A30"/>
    <w:rsid w:val="00977DCC"/>
    <w:rsid w:val="009820CF"/>
    <w:rsid w:val="00982A8B"/>
    <w:rsid w:val="009A7ED3"/>
    <w:rsid w:val="009D6C91"/>
    <w:rsid w:val="009D74D7"/>
    <w:rsid w:val="00A106EC"/>
    <w:rsid w:val="00A57AE7"/>
    <w:rsid w:val="00A6082D"/>
    <w:rsid w:val="00AF29CE"/>
    <w:rsid w:val="00AF71AE"/>
    <w:rsid w:val="00B33C70"/>
    <w:rsid w:val="00B75228"/>
    <w:rsid w:val="00B811F1"/>
    <w:rsid w:val="00B81B9F"/>
    <w:rsid w:val="00B95C7C"/>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0FB1F17"/>
    <w:rsid w:val="00FC343D"/>
    <w:rsid w:val="017D4A3B"/>
    <w:rsid w:val="01A10E80"/>
    <w:rsid w:val="026F580B"/>
    <w:rsid w:val="029D518A"/>
    <w:rsid w:val="02E424F9"/>
    <w:rsid w:val="03311B3F"/>
    <w:rsid w:val="03901927"/>
    <w:rsid w:val="04A504ED"/>
    <w:rsid w:val="05CA273A"/>
    <w:rsid w:val="05E55C53"/>
    <w:rsid w:val="061340E1"/>
    <w:rsid w:val="069A035E"/>
    <w:rsid w:val="07267E44"/>
    <w:rsid w:val="07425D24"/>
    <w:rsid w:val="07A23238"/>
    <w:rsid w:val="085D1644"/>
    <w:rsid w:val="0A7D5D1A"/>
    <w:rsid w:val="0ADE3BB0"/>
    <w:rsid w:val="0AF018E5"/>
    <w:rsid w:val="0B1428B6"/>
    <w:rsid w:val="0B2716A6"/>
    <w:rsid w:val="0B2E72C7"/>
    <w:rsid w:val="0C411F0C"/>
    <w:rsid w:val="0CDD71F7"/>
    <w:rsid w:val="0D664210"/>
    <w:rsid w:val="0DA7267B"/>
    <w:rsid w:val="0DFB4FC0"/>
    <w:rsid w:val="0E267459"/>
    <w:rsid w:val="0EBB5316"/>
    <w:rsid w:val="0F4936D8"/>
    <w:rsid w:val="0F860839"/>
    <w:rsid w:val="0FC42B69"/>
    <w:rsid w:val="0FF22FB9"/>
    <w:rsid w:val="118916FB"/>
    <w:rsid w:val="11C17641"/>
    <w:rsid w:val="1221675E"/>
    <w:rsid w:val="12C34799"/>
    <w:rsid w:val="12D93FBD"/>
    <w:rsid w:val="132B0CC6"/>
    <w:rsid w:val="13386D6A"/>
    <w:rsid w:val="13463246"/>
    <w:rsid w:val="142D4C1F"/>
    <w:rsid w:val="1483257C"/>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9A0EC4"/>
    <w:rsid w:val="1EC5396A"/>
    <w:rsid w:val="1EFB0588"/>
    <w:rsid w:val="20DB5BFD"/>
    <w:rsid w:val="21365D81"/>
    <w:rsid w:val="21556D90"/>
    <w:rsid w:val="219C7BFB"/>
    <w:rsid w:val="21C24E94"/>
    <w:rsid w:val="21D73FEC"/>
    <w:rsid w:val="21DD6EFA"/>
    <w:rsid w:val="22E6394F"/>
    <w:rsid w:val="23736675"/>
    <w:rsid w:val="24B227A0"/>
    <w:rsid w:val="250550E5"/>
    <w:rsid w:val="25BA7C7E"/>
    <w:rsid w:val="2666570F"/>
    <w:rsid w:val="26DB4B05"/>
    <w:rsid w:val="271B299E"/>
    <w:rsid w:val="27DD7C53"/>
    <w:rsid w:val="284E3F62"/>
    <w:rsid w:val="28612632"/>
    <w:rsid w:val="2A4D1005"/>
    <w:rsid w:val="2A924D25"/>
    <w:rsid w:val="2AC0716E"/>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27B2123"/>
    <w:rsid w:val="32A777DC"/>
    <w:rsid w:val="33032C66"/>
    <w:rsid w:val="332D3FC0"/>
    <w:rsid w:val="354D7E20"/>
    <w:rsid w:val="35747E49"/>
    <w:rsid w:val="3579427A"/>
    <w:rsid w:val="35823AFA"/>
    <w:rsid w:val="358C1096"/>
    <w:rsid w:val="35B6328D"/>
    <w:rsid w:val="35F44AE6"/>
    <w:rsid w:val="36144696"/>
    <w:rsid w:val="36580FD3"/>
    <w:rsid w:val="381E22EE"/>
    <w:rsid w:val="3A1E65D5"/>
    <w:rsid w:val="3AF76503"/>
    <w:rsid w:val="3B0209DD"/>
    <w:rsid w:val="3B0C198B"/>
    <w:rsid w:val="3B483C6E"/>
    <w:rsid w:val="3B776F10"/>
    <w:rsid w:val="3B7C7A57"/>
    <w:rsid w:val="3B8E1539"/>
    <w:rsid w:val="3BBF08AA"/>
    <w:rsid w:val="3D600CB3"/>
    <w:rsid w:val="3E426F14"/>
    <w:rsid w:val="3E6D7B2B"/>
    <w:rsid w:val="3EB42189"/>
    <w:rsid w:val="3EC62D97"/>
    <w:rsid w:val="3EEF0B4C"/>
    <w:rsid w:val="3EF16375"/>
    <w:rsid w:val="3F2006FA"/>
    <w:rsid w:val="400C0C7E"/>
    <w:rsid w:val="400D48C5"/>
    <w:rsid w:val="40CF0629"/>
    <w:rsid w:val="4137238C"/>
    <w:rsid w:val="41CC0838"/>
    <w:rsid w:val="426418D1"/>
    <w:rsid w:val="43612B5A"/>
    <w:rsid w:val="43805C0B"/>
    <w:rsid w:val="43B835F7"/>
    <w:rsid w:val="44552CED"/>
    <w:rsid w:val="44EB17AA"/>
    <w:rsid w:val="45984C48"/>
    <w:rsid w:val="47727F60"/>
    <w:rsid w:val="485D29BF"/>
    <w:rsid w:val="49374433"/>
    <w:rsid w:val="49C7194C"/>
    <w:rsid w:val="49DA103E"/>
    <w:rsid w:val="4A2319E6"/>
    <w:rsid w:val="4A8E57CD"/>
    <w:rsid w:val="4B3D495D"/>
    <w:rsid w:val="4C96179F"/>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9FB55E7"/>
    <w:rsid w:val="5A1C0F73"/>
    <w:rsid w:val="5A964C59"/>
    <w:rsid w:val="5C170425"/>
    <w:rsid w:val="5CB14C2F"/>
    <w:rsid w:val="5CD612EB"/>
    <w:rsid w:val="5D032E6E"/>
    <w:rsid w:val="5D9266C0"/>
    <w:rsid w:val="5DC66F7C"/>
    <w:rsid w:val="5DFB2606"/>
    <w:rsid w:val="5E015742"/>
    <w:rsid w:val="5EB1144C"/>
    <w:rsid w:val="5EF37781"/>
    <w:rsid w:val="5F6D7131"/>
    <w:rsid w:val="5F7856C5"/>
    <w:rsid w:val="5FF67529"/>
    <w:rsid w:val="615900E7"/>
    <w:rsid w:val="61D75AE1"/>
    <w:rsid w:val="61FD4500"/>
    <w:rsid w:val="620B43D3"/>
    <w:rsid w:val="624C1682"/>
    <w:rsid w:val="627B3CB8"/>
    <w:rsid w:val="63B80927"/>
    <w:rsid w:val="643C1F0A"/>
    <w:rsid w:val="644D16E1"/>
    <w:rsid w:val="64925346"/>
    <w:rsid w:val="654D2EBE"/>
    <w:rsid w:val="654E5711"/>
    <w:rsid w:val="656942F9"/>
    <w:rsid w:val="65B558C0"/>
    <w:rsid w:val="665D659A"/>
    <w:rsid w:val="667274BD"/>
    <w:rsid w:val="66BC2A82"/>
    <w:rsid w:val="672E57FA"/>
    <w:rsid w:val="68200AB4"/>
    <w:rsid w:val="68C169D0"/>
    <w:rsid w:val="68E51EE8"/>
    <w:rsid w:val="6A6D7EDB"/>
    <w:rsid w:val="6B4F5D3F"/>
    <w:rsid w:val="6B963EB9"/>
    <w:rsid w:val="6BBB51FE"/>
    <w:rsid w:val="6BF54B38"/>
    <w:rsid w:val="6C054650"/>
    <w:rsid w:val="6C1D5E3D"/>
    <w:rsid w:val="6CF70A69"/>
    <w:rsid w:val="6CFE17CB"/>
    <w:rsid w:val="6D5E0469"/>
    <w:rsid w:val="6D854C1A"/>
    <w:rsid w:val="6E080CF4"/>
    <w:rsid w:val="6E5378F4"/>
    <w:rsid w:val="6EB34837"/>
    <w:rsid w:val="70180DF5"/>
    <w:rsid w:val="704716DB"/>
    <w:rsid w:val="708C6A78"/>
    <w:rsid w:val="70E84C6C"/>
    <w:rsid w:val="70FE35D3"/>
    <w:rsid w:val="71600CA6"/>
    <w:rsid w:val="7260119C"/>
    <w:rsid w:val="72701CEB"/>
    <w:rsid w:val="72B3615B"/>
    <w:rsid w:val="73724CC1"/>
    <w:rsid w:val="7455465F"/>
    <w:rsid w:val="74E84B54"/>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LIUXIN</Company>
  <Pages>14</Pages>
  <Words>4592</Words>
  <Characters>5468</Characters>
  <Lines>40</Lines>
  <Paragraphs>11</Paragraphs>
  <TotalTime>13</TotalTime>
  <ScaleCrop>false</ScaleCrop>
  <LinksUpToDate>false</LinksUpToDate>
  <CharactersWithSpaces>5520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刘颖</cp:lastModifiedBy>
  <cp:lastPrinted>2024-10-15T03:25:33Z</cp:lastPrinted>
  <dcterms:modified xsi:type="dcterms:W3CDTF">2024-10-15T03:39:33Z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E801FC96DA374584BFBF83CEB81E396F_13</vt:lpwstr>
  </property>
</Properties>
</file>