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C6925" w14:textId="77777777" w:rsidR="004D2777" w:rsidRDefault="004D2777">
      <w:pPr>
        <w:autoSpaceDE w:val="0"/>
        <w:autoSpaceDN w:val="0"/>
        <w:adjustRightInd w:val="0"/>
        <w:jc w:val="center"/>
        <w:rPr>
          <w:rFonts w:ascii="Times New Roman" w:eastAsia="方正小标宋简体" w:hAnsi="Times New Roman" w:cs="方正小标宋简体"/>
          <w:kern w:val="0"/>
          <w:sz w:val="48"/>
          <w:szCs w:val="48"/>
          <w:lang w:val="zh-CN"/>
        </w:rPr>
      </w:pPr>
    </w:p>
    <w:p w14:paraId="7AFA8D46" w14:textId="77777777" w:rsidR="004D2777" w:rsidRDefault="004D2777">
      <w:pPr>
        <w:autoSpaceDE w:val="0"/>
        <w:autoSpaceDN w:val="0"/>
        <w:adjustRightInd w:val="0"/>
        <w:jc w:val="center"/>
        <w:rPr>
          <w:rFonts w:ascii="Times New Roman" w:eastAsia="方正小标宋简体" w:hAnsi="Times New Roman" w:cs="方正小标宋简体"/>
          <w:kern w:val="0"/>
          <w:sz w:val="48"/>
          <w:szCs w:val="48"/>
          <w:lang w:val="zh-CN"/>
        </w:rPr>
      </w:pPr>
    </w:p>
    <w:p w14:paraId="790AB8A7" w14:textId="77777777" w:rsidR="004D2777" w:rsidRDefault="004D2777">
      <w:pPr>
        <w:autoSpaceDE w:val="0"/>
        <w:autoSpaceDN w:val="0"/>
        <w:adjustRightInd w:val="0"/>
        <w:jc w:val="center"/>
        <w:rPr>
          <w:rFonts w:ascii="Times New Roman" w:eastAsia="方正小标宋简体" w:hAnsi="Times New Roman" w:cs="方正小标宋简体"/>
          <w:kern w:val="0"/>
          <w:sz w:val="48"/>
          <w:szCs w:val="48"/>
          <w:lang w:val="zh-CN"/>
        </w:rPr>
      </w:pPr>
    </w:p>
    <w:p w14:paraId="2B5AD32F" w14:textId="77777777" w:rsidR="004D2777" w:rsidRDefault="004D2777">
      <w:pPr>
        <w:autoSpaceDE w:val="0"/>
        <w:autoSpaceDN w:val="0"/>
        <w:adjustRightInd w:val="0"/>
        <w:jc w:val="center"/>
        <w:rPr>
          <w:rFonts w:ascii="Times New Roman" w:eastAsia="方正小标宋简体" w:hAnsi="Times New Roman" w:cs="方正小标宋简体"/>
          <w:kern w:val="0"/>
          <w:sz w:val="48"/>
          <w:szCs w:val="48"/>
          <w:lang w:val="zh-CN"/>
        </w:rPr>
      </w:pPr>
    </w:p>
    <w:p w14:paraId="566476EF" w14:textId="77777777" w:rsidR="004D2777" w:rsidRDefault="004D2777">
      <w:pPr>
        <w:autoSpaceDE w:val="0"/>
        <w:autoSpaceDN w:val="0"/>
        <w:adjustRightInd w:val="0"/>
        <w:jc w:val="center"/>
        <w:rPr>
          <w:rFonts w:ascii="Times New Roman" w:eastAsia="方正小标宋简体" w:hAnsi="Times New Roman" w:cs="方正小标宋简体"/>
          <w:kern w:val="0"/>
          <w:sz w:val="48"/>
          <w:szCs w:val="48"/>
          <w:lang w:val="zh-CN"/>
        </w:rPr>
      </w:pPr>
    </w:p>
    <w:p w14:paraId="673385E4" w14:textId="77777777" w:rsidR="004D2777" w:rsidRDefault="004D2777">
      <w:pPr>
        <w:autoSpaceDE w:val="0"/>
        <w:autoSpaceDN w:val="0"/>
        <w:adjustRightInd w:val="0"/>
        <w:jc w:val="center"/>
        <w:rPr>
          <w:rFonts w:ascii="Times New Roman" w:eastAsia="方正小标宋简体" w:hAnsi="Times New Roman" w:cs="方正小标宋简体"/>
          <w:kern w:val="0"/>
          <w:sz w:val="48"/>
          <w:szCs w:val="48"/>
          <w:lang w:val="zh-CN"/>
        </w:rPr>
      </w:pPr>
    </w:p>
    <w:p w14:paraId="3EA45837" w14:textId="77777777" w:rsidR="004D2777" w:rsidRDefault="004D2777">
      <w:pPr>
        <w:autoSpaceDE w:val="0"/>
        <w:autoSpaceDN w:val="0"/>
        <w:adjustRightInd w:val="0"/>
        <w:jc w:val="center"/>
        <w:rPr>
          <w:rFonts w:ascii="Times New Roman" w:eastAsia="方正小标宋简体" w:hAnsi="Times New Roman" w:cs="方正小标宋简体"/>
          <w:kern w:val="0"/>
          <w:sz w:val="48"/>
          <w:szCs w:val="48"/>
          <w:lang w:val="zh-CN"/>
        </w:rPr>
      </w:pPr>
    </w:p>
    <w:p w14:paraId="41D90E65" w14:textId="77777777" w:rsidR="004D2777" w:rsidRDefault="004D2777">
      <w:pPr>
        <w:autoSpaceDE w:val="0"/>
        <w:autoSpaceDN w:val="0"/>
        <w:adjustRightInd w:val="0"/>
        <w:jc w:val="center"/>
        <w:rPr>
          <w:rFonts w:ascii="Times New Roman" w:eastAsia="方正小标宋简体" w:hAnsi="Times New Roman" w:cs="方正小标宋简体"/>
          <w:kern w:val="0"/>
          <w:sz w:val="48"/>
          <w:szCs w:val="48"/>
          <w:lang w:val="zh-CN"/>
        </w:rPr>
      </w:pPr>
    </w:p>
    <w:p w14:paraId="3F0A1F6B" w14:textId="77777777" w:rsidR="004D2777" w:rsidRDefault="00A05060">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天津经济技术开发区企业服务局（天津经济技术开发区园区执法局）</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14:paraId="026426D7" w14:textId="77777777" w:rsidR="004D2777" w:rsidRDefault="004D2777">
      <w:pPr>
        <w:autoSpaceDE w:val="0"/>
        <w:autoSpaceDN w:val="0"/>
        <w:adjustRightInd w:val="0"/>
        <w:spacing w:line="580" w:lineRule="exact"/>
        <w:jc w:val="center"/>
        <w:rPr>
          <w:rFonts w:ascii="Times New Roman" w:eastAsia="黑体" w:hAnsi="Times New Roman" w:cs="黑体"/>
          <w:sz w:val="30"/>
          <w:szCs w:val="30"/>
        </w:rPr>
      </w:pPr>
    </w:p>
    <w:p w14:paraId="5732A6D9" w14:textId="77777777" w:rsidR="004D2777" w:rsidRDefault="004D2777">
      <w:pPr>
        <w:autoSpaceDE w:val="0"/>
        <w:autoSpaceDN w:val="0"/>
        <w:adjustRightInd w:val="0"/>
        <w:spacing w:line="580" w:lineRule="exact"/>
        <w:jc w:val="center"/>
        <w:rPr>
          <w:rFonts w:ascii="Times New Roman" w:eastAsia="黑体" w:hAnsi="Times New Roman" w:cs="黑体"/>
          <w:sz w:val="30"/>
          <w:szCs w:val="30"/>
        </w:rPr>
      </w:pPr>
    </w:p>
    <w:p w14:paraId="4D37BB22" w14:textId="77777777" w:rsidR="004D2777" w:rsidRDefault="004D2777">
      <w:pPr>
        <w:autoSpaceDE w:val="0"/>
        <w:autoSpaceDN w:val="0"/>
        <w:adjustRightInd w:val="0"/>
        <w:spacing w:line="580" w:lineRule="exact"/>
        <w:jc w:val="center"/>
        <w:rPr>
          <w:rFonts w:ascii="Times New Roman" w:eastAsia="黑体" w:hAnsi="Times New Roman" w:cs="黑体"/>
          <w:sz w:val="30"/>
          <w:szCs w:val="30"/>
        </w:rPr>
      </w:pPr>
    </w:p>
    <w:p w14:paraId="6E12F232" w14:textId="77777777" w:rsidR="004D2777" w:rsidRDefault="004D2777">
      <w:pPr>
        <w:autoSpaceDE w:val="0"/>
        <w:autoSpaceDN w:val="0"/>
        <w:adjustRightInd w:val="0"/>
        <w:spacing w:line="580" w:lineRule="exact"/>
        <w:jc w:val="center"/>
        <w:rPr>
          <w:rFonts w:ascii="Times New Roman" w:eastAsia="黑体" w:hAnsi="Times New Roman" w:cs="黑体"/>
          <w:sz w:val="30"/>
          <w:szCs w:val="30"/>
        </w:rPr>
      </w:pPr>
    </w:p>
    <w:p w14:paraId="67E2691D" w14:textId="77777777" w:rsidR="004D2777" w:rsidRDefault="004D2777">
      <w:pPr>
        <w:autoSpaceDE w:val="0"/>
        <w:autoSpaceDN w:val="0"/>
        <w:adjustRightInd w:val="0"/>
        <w:spacing w:line="580" w:lineRule="exact"/>
        <w:jc w:val="center"/>
        <w:rPr>
          <w:rFonts w:ascii="Times New Roman" w:eastAsia="黑体" w:hAnsi="Times New Roman" w:cs="黑体"/>
          <w:sz w:val="30"/>
          <w:szCs w:val="30"/>
        </w:rPr>
      </w:pPr>
    </w:p>
    <w:p w14:paraId="73E76E99" w14:textId="77777777" w:rsidR="004D2777" w:rsidRDefault="00A0506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14:paraId="108AE776" w14:textId="77777777" w:rsidR="004D2777" w:rsidRDefault="00A0506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w:t>
      </w:r>
      <w:r>
        <w:rPr>
          <w:rFonts w:ascii="Times New Roman" w:eastAsia="黑体" w:hAnsi="Times New Roman" w:cs="黑体" w:hint="eastAsia"/>
          <w:kern w:val="0"/>
          <w:sz w:val="44"/>
          <w:szCs w:val="44"/>
        </w:rPr>
        <w:t xml:space="preserve">   </w:t>
      </w:r>
      <w:r>
        <w:rPr>
          <w:rFonts w:ascii="Times New Roman" w:eastAsia="黑体" w:hAnsi="Times New Roman" w:cs="黑体" w:hint="eastAsia"/>
          <w:kern w:val="0"/>
          <w:sz w:val="44"/>
          <w:szCs w:val="44"/>
        </w:rPr>
        <w:t>录</w:t>
      </w:r>
    </w:p>
    <w:p w14:paraId="3BDE415B" w14:textId="77777777" w:rsidR="004D2777" w:rsidRDefault="004D2777">
      <w:pPr>
        <w:autoSpaceDE w:val="0"/>
        <w:autoSpaceDN w:val="0"/>
        <w:adjustRightInd w:val="0"/>
        <w:spacing w:line="600" w:lineRule="exact"/>
        <w:jc w:val="left"/>
        <w:rPr>
          <w:rFonts w:ascii="Times New Roman" w:eastAsia="黑体" w:hAnsi="Times New Roman" w:cs="黑体"/>
          <w:kern w:val="0"/>
          <w:sz w:val="30"/>
          <w:szCs w:val="30"/>
        </w:rPr>
      </w:pPr>
    </w:p>
    <w:p w14:paraId="587E0F55" w14:textId="77777777" w:rsidR="004D2777" w:rsidRDefault="00A0506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rPr>
        <w:t>概</w:t>
      </w:r>
      <w:r>
        <w:rPr>
          <w:rFonts w:ascii="Times New Roman" w:eastAsia="方正小标宋简体" w:hAnsi="Times New Roman" w:cs="方正小标宋简体" w:hint="eastAsia"/>
          <w:kern w:val="0"/>
          <w:sz w:val="30"/>
          <w:szCs w:val="30"/>
        </w:rPr>
        <w:t xml:space="preserve"> </w:t>
      </w:r>
      <w:proofErr w:type="gramStart"/>
      <w:r>
        <w:rPr>
          <w:rFonts w:ascii="Times New Roman" w:eastAsia="方正小标宋简体" w:hAnsi="Times New Roman" w:cs="方正小标宋简体" w:hint="eastAsia"/>
          <w:kern w:val="0"/>
          <w:sz w:val="30"/>
          <w:szCs w:val="30"/>
        </w:rPr>
        <w:t>况</w:t>
      </w:r>
      <w:proofErr w:type="gramEnd"/>
    </w:p>
    <w:p w14:paraId="771F1075"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14:paraId="7DC75DDF"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14:paraId="64694080" w14:textId="77777777" w:rsidR="004D2777" w:rsidRDefault="00A0506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年度部门决算表</w:t>
      </w:r>
    </w:p>
    <w:p w14:paraId="34DC5E85"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14:paraId="0522DD00"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14:paraId="258503D2"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14:paraId="7AF05951"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14:paraId="719F63F2"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14:paraId="0ACA2DEF"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14:paraId="0950D669"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14:paraId="7D3E308A"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14:paraId="55D91964"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14:paraId="04AFE387"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14:paraId="6AB86F7B"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14:paraId="4099BFCA"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14:paraId="655F76C1" w14:textId="77777777" w:rsidR="004D2777" w:rsidRDefault="00A0506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lastRenderedPageBreak/>
        <w:t>第三部分</w:t>
      </w:r>
      <w:r>
        <w:rPr>
          <w:rFonts w:ascii="Times New Roman" w:eastAsia="方正小标宋简体" w:hAnsi="Times New Roman" w:cs="方正小标宋简体" w:hint="eastAsia"/>
          <w:kern w:val="0"/>
          <w:sz w:val="30"/>
          <w:szCs w:val="30"/>
        </w:rPr>
        <w:t xml:space="preserve">  2023</w:t>
      </w:r>
      <w:r>
        <w:rPr>
          <w:rFonts w:ascii="Times New Roman" w:eastAsia="方正小标宋简体" w:hAnsi="Times New Roman" w:cs="方正小标宋简体" w:hint="eastAsia"/>
          <w:kern w:val="0"/>
          <w:sz w:val="30"/>
          <w:szCs w:val="30"/>
        </w:rPr>
        <w:t>年度部门决算情况说明</w:t>
      </w:r>
    </w:p>
    <w:p w14:paraId="1A5BCA2B"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14:paraId="4E67975B"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14:paraId="77265FB0"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14:paraId="1631D6C8"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14:paraId="1109633E"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14:paraId="3030F7EC"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14:paraId="61A3EDA0"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14:paraId="68E00B9C"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14:paraId="762A3C81"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14:paraId="4D602317"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14:paraId="7C2EF781"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14:paraId="30D9FB03"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十二、国有资产占有使用情况说明</w:t>
      </w:r>
    </w:p>
    <w:p w14:paraId="357F7257"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14:paraId="75523BAF" w14:textId="77777777" w:rsidR="004D2777" w:rsidRDefault="00A0506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lang w:val="en"/>
        </w:rPr>
      </w:pPr>
      <w:r>
        <w:rPr>
          <w:rFonts w:ascii="Times New Roman" w:eastAsia="仿宋_GB2312" w:hAnsi="Times New Roman" w:cs="仿宋_GB2312" w:hint="eastAsia"/>
          <w:kern w:val="0"/>
          <w:sz w:val="30"/>
          <w:szCs w:val="30"/>
        </w:rPr>
        <w:t>十四、教育、医疗卫生、社会保障和就业、住房保障、涉农补贴等民生支出情况说明</w:t>
      </w:r>
    </w:p>
    <w:p w14:paraId="6EC89EBC" w14:textId="77777777" w:rsidR="004D2777" w:rsidRDefault="00A0506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lang w:val="en"/>
        </w:rPr>
      </w:pPr>
      <w:r>
        <w:rPr>
          <w:rFonts w:ascii="Times New Roman" w:eastAsia="方正小标宋简体" w:hAnsi="Times New Roman" w:cs="方正小标宋简体" w:hint="eastAsia"/>
          <w:kern w:val="0"/>
          <w:sz w:val="30"/>
          <w:szCs w:val="30"/>
          <w:lang w:val="en"/>
        </w:rPr>
        <w:t>第四部分</w:t>
      </w:r>
      <w:r>
        <w:rPr>
          <w:rFonts w:ascii="Times New Roman" w:eastAsia="方正小标宋简体" w:hAnsi="Times New Roman" w:cs="方正小标宋简体" w:hint="eastAsia"/>
          <w:kern w:val="0"/>
          <w:sz w:val="30"/>
          <w:szCs w:val="30"/>
        </w:rPr>
        <w:t xml:space="preserve">  </w:t>
      </w:r>
      <w:r>
        <w:rPr>
          <w:rFonts w:ascii="Times New Roman" w:eastAsia="方正小标宋简体" w:hAnsi="Times New Roman" w:cs="方正小标宋简体" w:hint="eastAsia"/>
          <w:kern w:val="0"/>
          <w:sz w:val="30"/>
          <w:szCs w:val="30"/>
          <w:lang w:val="en"/>
        </w:rPr>
        <w:t>名词解释</w:t>
      </w:r>
    </w:p>
    <w:p w14:paraId="217E7D5F" w14:textId="77777777" w:rsidR="004D2777" w:rsidRDefault="00A05060">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0C9C6EB8" w14:textId="77777777" w:rsidR="004D2777" w:rsidRDefault="00A0506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w:t>
      </w:r>
      <w:r>
        <w:rPr>
          <w:rFonts w:ascii="Times New Roman" w:eastAsia="方正小标宋简体" w:hAnsi="Times New Roman" w:cs="方正小标宋简体" w:hint="eastAsia"/>
          <w:kern w:val="44"/>
          <w:sz w:val="44"/>
          <w:szCs w:val="44"/>
        </w:rPr>
        <w:t xml:space="preserve">  </w:t>
      </w:r>
      <w:r>
        <w:rPr>
          <w:rFonts w:ascii="Times New Roman" w:eastAsia="方正小标宋简体" w:hAnsi="Times New Roman" w:cs="方正小标宋简体" w:hint="eastAsia"/>
          <w:kern w:val="44"/>
          <w:sz w:val="44"/>
          <w:szCs w:val="44"/>
        </w:rPr>
        <w:t>概</w:t>
      </w:r>
      <w:r>
        <w:rPr>
          <w:rFonts w:ascii="Times New Roman" w:eastAsia="方正小标宋简体" w:hAnsi="Times New Roman" w:cs="方正小标宋简体" w:hint="eastAsia"/>
          <w:kern w:val="44"/>
          <w:sz w:val="44"/>
          <w:szCs w:val="44"/>
        </w:rPr>
        <w:t xml:space="preserve"> </w:t>
      </w:r>
      <w:proofErr w:type="gramStart"/>
      <w:r>
        <w:rPr>
          <w:rFonts w:ascii="Times New Roman" w:eastAsia="方正小标宋简体" w:hAnsi="Times New Roman" w:cs="方正小标宋简体" w:hint="eastAsia"/>
          <w:kern w:val="44"/>
          <w:sz w:val="44"/>
          <w:szCs w:val="44"/>
        </w:rPr>
        <w:t>况</w:t>
      </w:r>
      <w:proofErr w:type="gramEnd"/>
    </w:p>
    <w:p w14:paraId="68504E13" w14:textId="77777777" w:rsidR="004D2777" w:rsidRDefault="00A0506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14:paraId="6BD028CF" w14:textId="77777777" w:rsidR="004D2777" w:rsidRDefault="00A0506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一）牵头组织和推动各部门各单位开展“双万双服促发展”各项活动。负责企业日常联络工作，了解区内企业运营状况，协调相关部门解决区内企业运营中的困难和问题。负责区域企业服务信息化平台的建设、运营、管理。</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二）负责落实“天津八条”，优化企业家服务、弘扬优秀企业家精神、依法保护企业家权益。负责促进区域企业家之间沟通联络。负责为企业家开辟医疗机构等相关服务绿色通道及落实有关礼宾待遇。负责沟通联络商会相关工作。</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（三）负责统筹管理、指导、监督经开区旅游及飞地园区文化、教育、体育、民政、医疗卫生各项工作，负责天津茱莉亚学院服务保障工作。</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（四）负责飞地园区综合执法及法制建设相关工作。</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（五）负责本领域安全生产管理工作。</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（六）协调辖区内街道办事处等单位共同做好企业服务工作。</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（七）贯彻落实本部门全面从严治党主体责任，严格落实基层党建工作任务。</w:t>
      </w:r>
      <w:r>
        <w:rPr>
          <w:rFonts w:ascii="Times New Roman" w:eastAsia="仿宋_GB2312" w:hAnsi="Times New Roman" w:cs="仿宋_GB2312" w:hint="eastAsia"/>
          <w:sz w:val="30"/>
          <w:szCs w:val="30"/>
        </w:rPr>
        <w:br/>
        <w:t xml:space="preserve">   </w:t>
      </w:r>
      <w:r>
        <w:rPr>
          <w:rFonts w:ascii="Times New Roman" w:eastAsia="仿宋_GB2312" w:hAnsi="Times New Roman" w:cs="仿宋_GB2312" w:hint="eastAsia"/>
          <w:sz w:val="30"/>
          <w:szCs w:val="30"/>
        </w:rPr>
        <w:t>（八）承办党委、管委会交办的其他事项。</w:t>
      </w:r>
      <w:r>
        <w:rPr>
          <w:rFonts w:ascii="Times New Roman" w:eastAsia="仿宋_GB2312" w:hAnsi="Times New Roman" w:cs="仿宋_GB2312" w:hint="eastAsia"/>
          <w:sz w:val="30"/>
          <w:szCs w:val="30"/>
        </w:rPr>
        <w:t xml:space="preserve"> </w:t>
      </w:r>
    </w:p>
    <w:p w14:paraId="2BBA7B58" w14:textId="77777777" w:rsidR="004D2777" w:rsidRDefault="00A05060">
      <w:pPr>
        <w:keepNext/>
        <w:keepLines/>
        <w:autoSpaceDE w:val="0"/>
        <w:autoSpaceDN w:val="0"/>
        <w:adjustRightInd w:val="0"/>
        <w:spacing w:line="600" w:lineRule="exact"/>
        <w:ind w:firstLine="600"/>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14:paraId="2C1AB969" w14:textId="77777777" w:rsidR="004D2777" w:rsidRDefault="00A0506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天津经济技术开发区企业服务局（天津经济技术开发区园区执</w:t>
      </w:r>
      <w:r>
        <w:rPr>
          <w:rFonts w:ascii="Times New Roman" w:eastAsia="仿宋_GB2312" w:hAnsi="Times New Roman" w:cs="仿宋_GB2312" w:hint="eastAsia"/>
          <w:sz w:val="30"/>
          <w:szCs w:val="30"/>
        </w:rPr>
        <w:lastRenderedPageBreak/>
        <w:t>法局）内设</w:t>
      </w: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个科室包括综合业务科、企业服务科、园区社会事务科、园区卫生健康科</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sz w:val="30"/>
          <w:szCs w:val="30"/>
        </w:rPr>
        <w:t>、园区执法科、文化和旅游科。纳入天津经济技术开发区企业服务局（天津经济技术开发区园区执法局）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年度部门决算编制范围的单位包括：天津经济技术开发区企业服务局（天津经济技术开发区园区执法局）本级。</w:t>
      </w:r>
    </w:p>
    <w:p w14:paraId="1847ADD7" w14:textId="77777777" w:rsidR="004D2777" w:rsidRDefault="00A05060">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10E4C988" w14:textId="77777777" w:rsidR="004D2777" w:rsidRDefault="00A0506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年度部门决算表</w:t>
      </w:r>
    </w:p>
    <w:p w14:paraId="34141144" w14:textId="77777777" w:rsidR="004D2777" w:rsidRDefault="004D2777">
      <w:pPr>
        <w:autoSpaceDE w:val="0"/>
        <w:autoSpaceDN w:val="0"/>
        <w:adjustRightInd w:val="0"/>
        <w:spacing w:line="600" w:lineRule="exact"/>
        <w:jc w:val="left"/>
        <w:rPr>
          <w:rFonts w:ascii="Times New Roman" w:eastAsia="方正小标宋简体" w:hAnsi="Times New Roman" w:cs="Times New Roman"/>
          <w:kern w:val="0"/>
          <w:sz w:val="24"/>
          <w:szCs w:val="24"/>
        </w:rPr>
      </w:pPr>
    </w:p>
    <w:p w14:paraId="00E733A6" w14:textId="77777777" w:rsidR="004D2777" w:rsidRDefault="00A0506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14:paraId="40B527E5" w14:textId="77777777" w:rsidR="004D2777" w:rsidRDefault="00A0506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14:paraId="00C845B4" w14:textId="77777777" w:rsidR="004D2777" w:rsidRDefault="00A0506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14:paraId="1E26AA3D" w14:textId="77777777" w:rsidR="004D2777" w:rsidRDefault="00A0506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14:paraId="4C5DA134" w14:textId="77777777" w:rsidR="004D2777" w:rsidRDefault="00A0506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14:paraId="3EFE3254" w14:textId="77777777" w:rsidR="004D2777" w:rsidRDefault="00A0506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14:paraId="38DD87FF" w14:textId="77777777" w:rsidR="004D2777" w:rsidRDefault="00A0506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14:paraId="25B7266B" w14:textId="77777777" w:rsidR="004D2777" w:rsidRDefault="00A0506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14:paraId="7E49961B" w14:textId="77777777" w:rsidR="004D2777" w:rsidRDefault="00A0506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14:paraId="681095B3" w14:textId="77777777" w:rsidR="004D2777" w:rsidRDefault="00A0506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14:paraId="5F4BD2A9" w14:textId="77777777" w:rsidR="004D2777" w:rsidRDefault="00A0506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14:paraId="7ADD870A" w14:textId="77777777" w:rsidR="004D2777" w:rsidRDefault="00A05060">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14:paraId="1F928F2F" w14:textId="77777777" w:rsidR="004D2777" w:rsidRDefault="00A0506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十二、关于空表的说明</w:t>
      </w:r>
    </w:p>
    <w:p w14:paraId="548BBDFD" w14:textId="77777777" w:rsidR="004D2777" w:rsidRDefault="00A05060">
      <w:pPr>
        <w:autoSpaceDE w:val="0"/>
        <w:autoSpaceDN w:val="0"/>
        <w:adjustRightInd w:val="0"/>
        <w:spacing w:line="600" w:lineRule="exact"/>
        <w:ind w:firstLine="601"/>
        <w:rPr>
          <w:rFonts w:ascii="Times New Roman" w:eastAsia="仿宋_GB2312" w:hAnsi="Times New Roman" w:cs="仿宋_GB2312"/>
          <w:sz w:val="30"/>
          <w:szCs w:val="30"/>
        </w:rPr>
      </w:pPr>
      <w:r>
        <w:rPr>
          <w:rFonts w:ascii="Times New Roman" w:eastAsia="仿宋_GB2312" w:hAnsi="Times New Roman" w:cs="仿宋_GB2312" w:hint="eastAsia"/>
          <w:w w:val="90"/>
          <w:sz w:val="30"/>
          <w:szCs w:val="30"/>
        </w:rPr>
        <w:t>天津经济技术开发区企业服务局（天津经济技术开发区园区执法局）</w:t>
      </w:r>
      <w:r>
        <w:rPr>
          <w:rFonts w:ascii="Times New Roman" w:eastAsia="仿宋_GB2312" w:hAnsi="Times New Roman" w:cs="仿宋_GB2312" w:hint="eastAsia"/>
          <w:w w:val="90"/>
          <w:sz w:val="30"/>
          <w:szCs w:val="30"/>
        </w:rPr>
        <w:t>2023</w:t>
      </w:r>
      <w:r>
        <w:rPr>
          <w:rFonts w:ascii="Times New Roman" w:eastAsia="仿宋_GB2312" w:hAnsi="Times New Roman" w:cs="仿宋_GB2312" w:hint="eastAsia"/>
          <w:w w:val="90"/>
          <w:sz w:val="30"/>
          <w:szCs w:val="30"/>
        </w:rPr>
        <w:t>年度《国有资本经营预算财政拨款收入支出决算表》为空表。</w:t>
      </w:r>
    </w:p>
    <w:p w14:paraId="10046A6E" w14:textId="77777777" w:rsidR="004D2777" w:rsidRDefault="00A05060">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第三部分</w:t>
      </w:r>
      <w:r>
        <w:rPr>
          <w:rFonts w:ascii="Times New Roman" w:eastAsia="方正小标宋简体" w:hAnsi="Times New Roman" w:cs="方正小标宋简体" w:hint="eastAsia"/>
          <w:kern w:val="44"/>
          <w:sz w:val="44"/>
          <w:szCs w:val="44"/>
        </w:rPr>
        <w:t xml:space="preserve">  2023</w:t>
      </w:r>
      <w:r>
        <w:rPr>
          <w:rFonts w:ascii="Times New Roman" w:eastAsia="方正小标宋简体" w:hAnsi="Times New Roman" w:cs="方正小标宋简体" w:hint="eastAsia"/>
          <w:kern w:val="44"/>
          <w:sz w:val="44"/>
          <w:szCs w:val="44"/>
        </w:rPr>
        <w:t>年度部门决算情况说明</w:t>
      </w:r>
    </w:p>
    <w:p w14:paraId="1473B76F" w14:textId="77777777" w:rsidR="004D2777" w:rsidRDefault="004D2777">
      <w:pPr>
        <w:autoSpaceDE w:val="0"/>
        <w:autoSpaceDN w:val="0"/>
        <w:adjustRightInd w:val="0"/>
        <w:spacing w:line="580" w:lineRule="exact"/>
        <w:ind w:firstLine="600"/>
        <w:jc w:val="left"/>
        <w:rPr>
          <w:rFonts w:ascii="Times New Roman" w:eastAsia="黑体" w:hAnsi="Times New Roman" w:cs="黑体"/>
          <w:sz w:val="30"/>
          <w:szCs w:val="30"/>
          <w:lang w:val="zh-CN"/>
        </w:rPr>
      </w:pPr>
    </w:p>
    <w:p w14:paraId="3650DD04" w14:textId="77777777" w:rsidR="004D2777" w:rsidRDefault="00A0506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14:paraId="573BA510" w14:textId="77777777" w:rsidR="004D2777" w:rsidRDefault="00A0506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天津经济技术开发区企业服务局（天津经济技术开发区园区执法局）</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643,154,083.58</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年度相比，收、支总计各增加</w:t>
      </w:r>
      <w:r>
        <w:rPr>
          <w:rFonts w:ascii="Times New Roman" w:eastAsia="仿宋_GB2312" w:hAnsi="Times New Roman" w:cs="仿宋_GB2312" w:hint="eastAsia"/>
          <w:sz w:val="30"/>
          <w:szCs w:val="30"/>
        </w:rPr>
        <w:t>168,338,195.85</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35.45%</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：泰达</w:t>
      </w:r>
      <w:proofErr w:type="gramStart"/>
      <w:r>
        <w:rPr>
          <w:rFonts w:ascii="Times New Roman" w:eastAsia="仿宋_GB2312" w:hAnsi="Times New Roman" w:cs="仿宋_GB2312" w:hint="eastAsia"/>
          <w:sz w:val="30"/>
          <w:szCs w:val="30"/>
        </w:rPr>
        <w:t>街相关</w:t>
      </w:r>
      <w:proofErr w:type="gramEnd"/>
      <w:r>
        <w:rPr>
          <w:rFonts w:ascii="Times New Roman" w:eastAsia="仿宋_GB2312" w:hAnsi="Times New Roman" w:cs="仿宋_GB2312" w:hint="eastAsia"/>
          <w:sz w:val="30"/>
          <w:szCs w:val="30"/>
        </w:rPr>
        <w:t>延伸服务项目资金增加。</w:t>
      </w:r>
    </w:p>
    <w:p w14:paraId="26384303" w14:textId="77777777" w:rsidR="004D2777" w:rsidRDefault="00A0506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14:paraId="576F88A7" w14:textId="77777777" w:rsidR="004D2777" w:rsidRDefault="00A0506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天津经济技术开发区企业服务局（天津经济技术开发区园区执法局）</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643,154,083.58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168,338,195.85</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：泰达</w:t>
      </w:r>
      <w:proofErr w:type="gramStart"/>
      <w:r>
        <w:rPr>
          <w:rFonts w:ascii="Times New Roman" w:eastAsia="仿宋_GB2312" w:hAnsi="Times New Roman" w:cs="仿宋_GB2312" w:hint="eastAsia"/>
          <w:kern w:val="0"/>
          <w:sz w:val="30"/>
          <w:szCs w:val="30"/>
        </w:rPr>
        <w:t>街相关</w:t>
      </w:r>
      <w:proofErr w:type="gramEnd"/>
      <w:r>
        <w:rPr>
          <w:rFonts w:ascii="Times New Roman" w:eastAsia="仿宋_GB2312" w:hAnsi="Times New Roman" w:cs="仿宋_GB2312" w:hint="eastAsia"/>
          <w:kern w:val="0"/>
          <w:sz w:val="30"/>
          <w:szCs w:val="30"/>
        </w:rPr>
        <w:t>延伸服务项目资金增加。</w:t>
      </w:r>
    </w:p>
    <w:p w14:paraId="6CDA6234" w14:textId="77777777" w:rsidR="004D2777" w:rsidRDefault="00A05060">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364,154,083.58</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56.62</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14:paraId="10F6688B" w14:textId="77777777" w:rsidR="004D2777" w:rsidRDefault="00A05060">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lang w:val="zh-CN"/>
        </w:rPr>
        <w:t>政府性基金预算财政拨款收入</w:t>
      </w:r>
      <w:r>
        <w:rPr>
          <w:rFonts w:ascii="Times New Roman" w:eastAsia="仿宋_GB2312" w:hAnsi="Times New Roman" w:cs="仿宋_GB2312" w:hint="eastAsia"/>
          <w:sz w:val="30"/>
          <w:szCs w:val="30"/>
          <w:lang w:val="zh-CN"/>
        </w:rPr>
        <w:t>279,000,000.00</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w:t>
      </w:r>
      <w:r>
        <w:rPr>
          <w:rFonts w:ascii="Times New Roman" w:eastAsia="仿宋_GB2312" w:hAnsi="Times New Roman" w:cs="仿宋_GB2312" w:hint="eastAsia"/>
          <w:kern w:val="0"/>
          <w:sz w:val="30"/>
          <w:szCs w:val="30"/>
        </w:rPr>
        <w:t>占</w:t>
      </w:r>
      <w:r>
        <w:rPr>
          <w:rFonts w:ascii="Times New Roman" w:eastAsia="仿宋_GB2312" w:hAnsi="Times New Roman" w:cs="仿宋_GB2312" w:hint="eastAsia"/>
          <w:sz w:val="30"/>
          <w:szCs w:val="30"/>
          <w:lang w:val="zh-CN"/>
        </w:rPr>
        <w:t>43.38%</w:t>
      </w:r>
      <w:r>
        <w:rPr>
          <w:rFonts w:ascii="Times New Roman" w:eastAsia="仿宋_GB2312" w:hAnsi="Times New Roman" w:cs="仿宋_GB2312" w:hint="eastAsia"/>
          <w:sz w:val="30"/>
          <w:szCs w:val="30"/>
          <w:lang w:val="zh-CN"/>
        </w:rPr>
        <w:t>。</w:t>
      </w:r>
    </w:p>
    <w:p w14:paraId="58155584" w14:textId="77777777" w:rsidR="004D2777" w:rsidRDefault="00A0506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三、支出</w:t>
      </w:r>
      <w:r>
        <w:rPr>
          <w:rFonts w:ascii="Times New Roman" w:eastAsia="黑体" w:hAnsi="Times New Roman" w:cs="黑体" w:hint="eastAsia"/>
          <w:b/>
          <w:bCs/>
          <w:kern w:val="0"/>
          <w:sz w:val="30"/>
          <w:szCs w:val="30"/>
        </w:rPr>
        <w:t>决算情况说明</w:t>
      </w:r>
    </w:p>
    <w:p w14:paraId="457E8B8F" w14:textId="77777777" w:rsidR="004D2777" w:rsidRDefault="00A05060">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天津经济技术开发区企业服务局（天津经济技术开发区园区执法局）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643,154,083.58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168,338,195.85</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泰达</w:t>
      </w:r>
      <w:proofErr w:type="gramStart"/>
      <w:r>
        <w:rPr>
          <w:rFonts w:ascii="Times New Roman" w:eastAsia="仿宋_GB2312" w:hAnsi="Times New Roman" w:cs="仿宋_GB2312" w:hint="eastAsia"/>
          <w:kern w:val="0"/>
          <w:sz w:val="30"/>
          <w:szCs w:val="30"/>
        </w:rPr>
        <w:t>街相关</w:t>
      </w:r>
      <w:proofErr w:type="gramEnd"/>
      <w:r>
        <w:rPr>
          <w:rFonts w:ascii="Times New Roman" w:eastAsia="仿宋_GB2312" w:hAnsi="Times New Roman" w:cs="仿宋_GB2312" w:hint="eastAsia"/>
          <w:kern w:val="0"/>
          <w:sz w:val="30"/>
          <w:szCs w:val="30"/>
        </w:rPr>
        <w:t>延伸服务项目资金增加。</w:t>
      </w:r>
    </w:p>
    <w:p w14:paraId="22BCC84A" w14:textId="77777777" w:rsidR="004D2777" w:rsidRDefault="00A0506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9,354,156.58</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1.45%</w:t>
      </w:r>
      <w:r>
        <w:rPr>
          <w:rFonts w:ascii="Times New Roman" w:eastAsia="仿宋_GB2312" w:hAnsi="Times New Roman" w:cs="仿宋_GB2312" w:hint="eastAsia"/>
          <w:sz w:val="30"/>
          <w:szCs w:val="30"/>
        </w:rPr>
        <w:t>；</w:t>
      </w:r>
    </w:p>
    <w:p w14:paraId="3F5C8278" w14:textId="77777777" w:rsidR="004D2777" w:rsidRDefault="00A0506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lastRenderedPageBreak/>
        <w:t>项目支出</w:t>
      </w:r>
      <w:r>
        <w:rPr>
          <w:rFonts w:ascii="Times New Roman" w:eastAsia="仿宋_GB2312" w:hAnsi="Times New Roman" w:cs="仿宋_GB2312" w:hint="eastAsia"/>
          <w:sz w:val="30"/>
          <w:szCs w:val="30"/>
        </w:rPr>
        <w:t>633,799,927.00</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98.55%</w:t>
      </w:r>
      <w:r>
        <w:rPr>
          <w:rFonts w:ascii="Times New Roman" w:eastAsia="仿宋_GB2312" w:hAnsi="Times New Roman" w:cs="仿宋_GB2312" w:hint="eastAsia"/>
          <w:sz w:val="30"/>
          <w:szCs w:val="30"/>
        </w:rPr>
        <w:t>；</w:t>
      </w:r>
    </w:p>
    <w:p w14:paraId="5B06094A" w14:textId="77777777" w:rsidR="004D2777" w:rsidRDefault="00A0506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14:paraId="119F319B" w14:textId="77777777" w:rsidR="004D2777" w:rsidRDefault="00A0506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天津经济技术开发区企业服务局（天津经济技术开发区园区执法局）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643,154,083.58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年度相比，财政拨款收、支总计各增加</w:t>
      </w:r>
      <w:r>
        <w:rPr>
          <w:rFonts w:ascii="Times New Roman" w:eastAsia="仿宋_GB2312" w:hAnsi="Times New Roman" w:cs="仿宋_GB2312" w:hint="eastAsia"/>
          <w:sz w:val="30"/>
          <w:szCs w:val="30"/>
        </w:rPr>
        <w:t>168,338,195.85</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35.45</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泰达</w:t>
      </w:r>
      <w:proofErr w:type="gramStart"/>
      <w:r>
        <w:rPr>
          <w:rFonts w:ascii="Times New Roman" w:eastAsia="仿宋_GB2312" w:hAnsi="Times New Roman" w:cs="仿宋_GB2312" w:hint="eastAsia"/>
          <w:sz w:val="30"/>
          <w:szCs w:val="30"/>
        </w:rPr>
        <w:t>街相关</w:t>
      </w:r>
      <w:proofErr w:type="gramEnd"/>
      <w:r>
        <w:rPr>
          <w:rFonts w:ascii="Times New Roman" w:eastAsia="仿宋_GB2312" w:hAnsi="Times New Roman" w:cs="仿宋_GB2312" w:hint="eastAsia"/>
          <w:sz w:val="30"/>
          <w:szCs w:val="30"/>
        </w:rPr>
        <w:t>延伸服务项目资金增加。</w:t>
      </w:r>
    </w:p>
    <w:p w14:paraId="233EB2FE" w14:textId="77777777" w:rsidR="004D2777" w:rsidRDefault="00A0506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14:paraId="37659024" w14:textId="77777777" w:rsidR="004D2777" w:rsidRDefault="00A0506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14:paraId="4E579510" w14:textId="77777777" w:rsidR="004D2777" w:rsidRDefault="00A0506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天津经济技术开发区企业服务局（天津经济技术开发区园区执法局）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364,154,083.58</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56.62%</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22,561,804.15</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5.83%</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：项目</w:t>
      </w:r>
      <w:r>
        <w:rPr>
          <w:rFonts w:ascii="Times New Roman" w:eastAsia="仿宋_GB2312" w:hAnsi="Times New Roman" w:cs="仿宋_GB2312"/>
          <w:sz w:val="30"/>
          <w:szCs w:val="30"/>
        </w:rPr>
        <w:t>支出预算减少</w:t>
      </w:r>
      <w:r>
        <w:rPr>
          <w:rFonts w:ascii="Times New Roman" w:eastAsia="仿宋_GB2312" w:hAnsi="Times New Roman" w:cs="仿宋_GB2312" w:hint="eastAsia"/>
          <w:sz w:val="30"/>
          <w:szCs w:val="30"/>
        </w:rPr>
        <w:t>。</w:t>
      </w:r>
    </w:p>
    <w:p w14:paraId="10FE5471" w14:textId="77777777" w:rsidR="004D2777" w:rsidRDefault="00A05060">
      <w:pPr>
        <w:autoSpaceDE w:val="0"/>
        <w:autoSpaceDN w:val="0"/>
        <w:adjustRightInd w:val="0"/>
        <w:spacing w:line="600" w:lineRule="exact"/>
        <w:ind w:left="480"/>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14:paraId="07FA2D6C" w14:textId="77777777" w:rsidR="004D2777" w:rsidRDefault="00A0506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年度一般公共预算财政拨款支出</w:t>
      </w:r>
      <w:r>
        <w:rPr>
          <w:rFonts w:ascii="Times New Roman" w:eastAsia="仿宋_GB2312" w:hAnsi="Times New Roman" w:cs="Times New Roman" w:hint="eastAsia"/>
          <w:sz w:val="30"/>
          <w:szCs w:val="30"/>
        </w:rPr>
        <w:t>364,154,083.58</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主要用于以下方面：</w:t>
      </w:r>
      <w:r>
        <w:rPr>
          <w:rFonts w:ascii="Times New Roman" w:eastAsia="仿宋_GB2312" w:hAnsi="Times New Roman" w:cs="仿宋_GB2312" w:hint="eastAsia"/>
          <w:sz w:val="30"/>
          <w:szCs w:val="30"/>
        </w:rPr>
        <w:t>一班公共服务支出</w:t>
      </w:r>
      <w:r>
        <w:rPr>
          <w:rFonts w:ascii="Times New Roman" w:eastAsia="仿宋_GB2312" w:hAnsi="Times New Roman" w:cs="仿宋_GB2312" w:hint="eastAsia"/>
          <w:sz w:val="30"/>
          <w:szCs w:val="30"/>
        </w:rPr>
        <w:t>68</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429,859.58</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18.79%</w:t>
      </w:r>
      <w:r>
        <w:rPr>
          <w:rFonts w:ascii="Times New Roman" w:eastAsia="仿宋_GB2312" w:hAnsi="Times New Roman" w:cs="仿宋_GB2312" w:hint="eastAsia"/>
          <w:sz w:val="30"/>
          <w:szCs w:val="30"/>
        </w:rPr>
        <w:t>；教育支出</w:t>
      </w:r>
      <w:r>
        <w:rPr>
          <w:rFonts w:ascii="Times New Roman" w:eastAsia="仿宋_GB2312" w:hAnsi="Times New Roman" w:cs="仿宋_GB2312" w:hint="eastAsia"/>
          <w:sz w:val="30"/>
          <w:szCs w:val="30"/>
        </w:rPr>
        <w:t>175</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010</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48.06%</w:t>
      </w:r>
      <w:r>
        <w:rPr>
          <w:rFonts w:ascii="Times New Roman" w:eastAsia="仿宋_GB2312" w:hAnsi="Times New Roman" w:cs="仿宋_GB2312" w:hint="eastAsia"/>
          <w:sz w:val="30"/>
          <w:szCs w:val="30"/>
        </w:rPr>
        <w:t>；文化旅游体育与传媒支出</w:t>
      </w:r>
      <w:r>
        <w:rPr>
          <w:rFonts w:ascii="Times New Roman" w:eastAsia="仿宋_GB2312" w:hAnsi="Times New Roman" w:cs="仿宋_GB2312" w:hint="eastAsia"/>
          <w:sz w:val="30"/>
          <w:szCs w:val="30"/>
        </w:rPr>
        <w:t>9</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765</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710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2.68%</w:t>
      </w:r>
      <w:r>
        <w:rPr>
          <w:rFonts w:ascii="Times New Roman" w:eastAsia="仿宋_GB2312" w:hAnsi="Times New Roman" w:cs="仿宋_GB2312" w:hint="eastAsia"/>
          <w:sz w:val="30"/>
          <w:szCs w:val="30"/>
        </w:rPr>
        <w:t>；卫生健康支出</w:t>
      </w:r>
      <w:r>
        <w:rPr>
          <w:rFonts w:ascii="Times New Roman" w:eastAsia="仿宋_GB2312" w:hAnsi="Times New Roman" w:cs="仿宋_GB2312" w:hint="eastAsia"/>
          <w:sz w:val="30"/>
          <w:szCs w:val="30"/>
        </w:rPr>
        <w:t>96</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948</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514</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26.62%</w:t>
      </w:r>
      <w:r>
        <w:rPr>
          <w:rFonts w:ascii="Times New Roman" w:eastAsia="仿宋_GB2312" w:hAnsi="Times New Roman" w:cs="仿宋_GB2312" w:hint="eastAsia"/>
          <w:sz w:val="30"/>
          <w:szCs w:val="30"/>
        </w:rPr>
        <w:t>；城乡社区支出</w:t>
      </w:r>
      <w:r>
        <w:rPr>
          <w:rFonts w:ascii="Times New Roman" w:eastAsia="仿宋_GB2312" w:hAnsi="Times New Roman" w:cs="仿宋_GB2312" w:hint="eastAsia"/>
          <w:sz w:val="30"/>
          <w:szCs w:val="30"/>
        </w:rPr>
        <w:t>14</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000</w:t>
      </w:r>
      <w:r>
        <w:rPr>
          <w:rFonts w:ascii="Times New Roman" w:eastAsia="仿宋_GB2312" w:hAnsi="Times New Roman" w:cs="仿宋_GB2312" w:hint="eastAsia"/>
          <w:sz w:val="30"/>
          <w:szCs w:val="30"/>
        </w:rPr>
        <w:t>元，占</w:t>
      </w:r>
      <w:r>
        <w:rPr>
          <w:rFonts w:ascii="Times New Roman" w:eastAsia="仿宋_GB2312" w:hAnsi="Times New Roman" w:cs="仿宋_GB2312" w:hint="eastAsia"/>
          <w:sz w:val="30"/>
          <w:szCs w:val="30"/>
        </w:rPr>
        <w:t>3.85%</w:t>
      </w:r>
      <w:r>
        <w:rPr>
          <w:rFonts w:ascii="Times New Roman" w:eastAsia="仿宋_GB2312" w:hAnsi="Times New Roman" w:cs="仿宋_GB2312" w:hint="eastAsia"/>
          <w:sz w:val="30"/>
          <w:szCs w:val="30"/>
        </w:rPr>
        <w:t>。</w:t>
      </w:r>
    </w:p>
    <w:p w14:paraId="23AD4ED2" w14:textId="77777777" w:rsidR="004D2777" w:rsidRDefault="00A0506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（三）具体情况</w:t>
      </w:r>
    </w:p>
    <w:p w14:paraId="4AB585D0" w14:textId="77777777" w:rsidR="004D2777" w:rsidRDefault="00A0506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lastRenderedPageBreak/>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142,380,600.00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364,154,083.58</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255.76%</w:t>
      </w:r>
      <w:r>
        <w:rPr>
          <w:rFonts w:ascii="Times New Roman" w:eastAsia="仿宋_GB2312" w:hAnsi="Times New Roman" w:cs="仿宋_GB2312" w:hint="eastAsia"/>
          <w:kern w:val="0"/>
          <w:sz w:val="30"/>
          <w:szCs w:val="30"/>
        </w:rPr>
        <w:t>。其中：</w:t>
      </w:r>
    </w:p>
    <w:p w14:paraId="30DB46E5" w14:textId="77777777" w:rsidR="004D2777" w:rsidRDefault="00A0506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sz w:val="30"/>
          <w:szCs w:val="30"/>
        </w:rPr>
        <w:t>1.</w:t>
      </w:r>
      <w:r>
        <w:rPr>
          <w:rFonts w:ascii="Times New Roman" w:eastAsia="仿宋_GB2312" w:hAnsi="Times New Roman" w:cs="仿宋_GB2312"/>
          <w:sz w:val="30"/>
          <w:szCs w:val="30"/>
        </w:rPr>
        <w:t>文化旅游体育与传媒支出（类）文化和旅游（款）一般行政管理事务（项）的年初预算数为</w:t>
      </w:r>
      <w:r>
        <w:rPr>
          <w:rFonts w:ascii="Times New Roman" w:eastAsia="仿宋_GB2312" w:hAnsi="Times New Roman" w:cs="仿宋_GB2312"/>
          <w:sz w:val="30"/>
          <w:szCs w:val="30"/>
        </w:rPr>
        <w:t>1,500,000.00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1,500,000.00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100.00%</w:t>
      </w:r>
      <w:r>
        <w:rPr>
          <w:rFonts w:ascii="Times New Roman" w:eastAsia="仿宋_GB2312" w:hAnsi="Times New Roman" w:cs="仿宋_GB2312"/>
          <w:sz w:val="30"/>
          <w:szCs w:val="30"/>
        </w:rPr>
        <w:t>，决算数等于年初预算数的主要原因是</w:t>
      </w:r>
      <w:r>
        <w:rPr>
          <w:rFonts w:ascii="Times New Roman" w:eastAsia="仿宋_GB2312" w:hAnsi="Times New Roman" w:cs="仿宋_GB2312" w:hint="eastAsia"/>
          <w:sz w:val="30"/>
          <w:szCs w:val="30"/>
        </w:rPr>
        <w:t>预算执行</w:t>
      </w:r>
      <w:r>
        <w:rPr>
          <w:rFonts w:ascii="Times New Roman" w:eastAsia="仿宋_GB2312" w:hAnsi="Times New Roman" w:cs="仿宋_GB2312"/>
          <w:sz w:val="30"/>
          <w:szCs w:val="30"/>
        </w:rPr>
        <w:t>率</w:t>
      </w:r>
      <w:r>
        <w:rPr>
          <w:rFonts w:ascii="Times New Roman" w:eastAsia="仿宋_GB2312" w:hAnsi="Times New Roman" w:cs="仿宋_GB2312" w:hint="eastAsia"/>
          <w:sz w:val="30"/>
          <w:szCs w:val="30"/>
        </w:rPr>
        <w:t>100</w:t>
      </w:r>
      <w:r>
        <w:rPr>
          <w:rFonts w:ascii="Times New Roman" w:eastAsia="仿宋_GB2312" w:hAnsi="Times New Roman" w:cs="仿宋_GB2312"/>
          <w:sz w:val="30"/>
          <w:szCs w:val="30"/>
        </w:rPr>
        <w:t>%</w:t>
      </w:r>
      <w:r>
        <w:rPr>
          <w:rFonts w:ascii="Times New Roman" w:eastAsia="仿宋_GB2312" w:hAnsi="Times New Roman" w:cs="仿宋_GB2312"/>
          <w:sz w:val="30"/>
          <w:szCs w:val="30"/>
        </w:rPr>
        <w:t>。</w:t>
      </w:r>
    </w:p>
    <w:p w14:paraId="673B79DC" w14:textId="77777777" w:rsidR="004D2777" w:rsidRDefault="00A0506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sz w:val="30"/>
          <w:szCs w:val="30"/>
        </w:rPr>
        <w:t>2.</w:t>
      </w:r>
      <w:r>
        <w:rPr>
          <w:rFonts w:ascii="Times New Roman" w:eastAsia="仿宋_GB2312" w:hAnsi="Times New Roman" w:cs="仿宋_GB2312"/>
          <w:sz w:val="30"/>
          <w:szCs w:val="30"/>
        </w:rPr>
        <w:t>卫生健康支出（类）公立医院（款）综合医院（项）的年初预算数为</w:t>
      </w:r>
      <w:r>
        <w:rPr>
          <w:rFonts w:ascii="Times New Roman" w:eastAsia="仿宋_GB2312" w:hAnsi="Times New Roman" w:cs="仿宋_GB2312"/>
          <w:sz w:val="30"/>
          <w:szCs w:val="30"/>
        </w:rPr>
        <w:t>10,320,000.00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10,302,290.00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99.83%</w:t>
      </w:r>
      <w:r>
        <w:rPr>
          <w:rFonts w:ascii="Times New Roman" w:eastAsia="仿宋_GB2312" w:hAnsi="Times New Roman" w:cs="仿宋_GB2312"/>
          <w:sz w:val="30"/>
          <w:szCs w:val="30"/>
        </w:rPr>
        <w:t>，决算数小于年初预算数的主要原因是西区医院补贴按照文件补贴金额支付。</w:t>
      </w:r>
    </w:p>
    <w:p w14:paraId="6FBECF60" w14:textId="77777777" w:rsidR="004D2777" w:rsidRDefault="00A0506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sz w:val="30"/>
          <w:szCs w:val="30"/>
        </w:rPr>
        <w:t>3.</w:t>
      </w:r>
      <w:r>
        <w:rPr>
          <w:rFonts w:ascii="Times New Roman" w:eastAsia="仿宋_GB2312" w:hAnsi="Times New Roman" w:cs="仿宋_GB2312"/>
          <w:sz w:val="30"/>
          <w:szCs w:val="30"/>
        </w:rPr>
        <w:t>一般公共服务支出（类）商贸事务（款）行政运行（项）的年初预算数为</w:t>
      </w:r>
      <w:r>
        <w:rPr>
          <w:rFonts w:ascii="Times New Roman" w:eastAsia="仿宋_GB2312" w:hAnsi="Times New Roman" w:cs="仿宋_GB2312"/>
          <w:sz w:val="30"/>
          <w:szCs w:val="30"/>
        </w:rPr>
        <w:t>9,860,600.00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9,354,156.58</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94.86%</w:t>
      </w:r>
      <w:r>
        <w:rPr>
          <w:rFonts w:ascii="Times New Roman" w:eastAsia="仿宋_GB2312" w:hAnsi="Times New Roman" w:cs="仿宋_GB2312"/>
          <w:sz w:val="30"/>
          <w:szCs w:val="30"/>
        </w:rPr>
        <w:t>，决算数小于年初预算数的主要原因是人员工资减少。</w:t>
      </w:r>
    </w:p>
    <w:p w14:paraId="062689A5" w14:textId="77777777" w:rsidR="004D2777" w:rsidRDefault="00A0506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sz w:val="30"/>
          <w:szCs w:val="30"/>
        </w:rPr>
        <w:t>4.</w:t>
      </w:r>
      <w:r>
        <w:rPr>
          <w:rFonts w:ascii="Times New Roman" w:eastAsia="仿宋_GB2312" w:hAnsi="Times New Roman" w:cs="仿宋_GB2312"/>
          <w:sz w:val="30"/>
          <w:szCs w:val="30"/>
        </w:rPr>
        <w:t>文化旅游体育与传媒支出（类）文化和旅游（款）其他文化和旅游支出（项）的年初预算数为</w:t>
      </w:r>
      <w:r>
        <w:rPr>
          <w:rFonts w:ascii="Times New Roman" w:eastAsia="仿宋_GB2312" w:hAnsi="Times New Roman" w:cs="仿宋_GB2312"/>
          <w:sz w:val="30"/>
          <w:szCs w:val="30"/>
        </w:rPr>
        <w:t>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3,500,000.00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0.00%</w:t>
      </w:r>
      <w:r>
        <w:rPr>
          <w:rFonts w:ascii="Times New Roman" w:eastAsia="仿宋_GB2312" w:hAnsi="Times New Roman" w:cs="仿宋_GB2312"/>
          <w:sz w:val="30"/>
          <w:szCs w:val="30"/>
        </w:rPr>
        <w:t>，决算数大于年初预算数的主要原因是</w:t>
      </w:r>
      <w:r w:rsidR="00023A0E">
        <w:rPr>
          <w:rFonts w:ascii="Times New Roman" w:eastAsia="仿宋_GB2312" w:hAnsi="Times New Roman" w:cs="仿宋_GB2312" w:hint="eastAsia"/>
          <w:sz w:val="30"/>
          <w:szCs w:val="30"/>
        </w:rPr>
        <w:t>执行</w:t>
      </w:r>
      <w:proofErr w:type="gramStart"/>
      <w:r w:rsidR="00023A0E">
        <w:rPr>
          <w:rFonts w:ascii="Times New Roman" w:eastAsia="仿宋_GB2312" w:hAnsi="Times New Roman" w:cs="仿宋_GB2312"/>
          <w:sz w:val="30"/>
          <w:szCs w:val="30"/>
        </w:rPr>
        <w:t>中项目</w:t>
      </w:r>
      <w:proofErr w:type="gramEnd"/>
      <w:r w:rsidR="00023A0E">
        <w:rPr>
          <w:rFonts w:ascii="Times New Roman" w:eastAsia="仿宋_GB2312" w:hAnsi="Times New Roman" w:cs="仿宋_GB2312" w:hint="eastAsia"/>
          <w:sz w:val="30"/>
          <w:szCs w:val="30"/>
        </w:rPr>
        <w:t>支出</w:t>
      </w:r>
      <w:r w:rsidR="00023A0E">
        <w:rPr>
          <w:rFonts w:ascii="Times New Roman" w:eastAsia="仿宋_GB2312" w:hAnsi="Times New Roman" w:cs="仿宋_GB2312"/>
          <w:sz w:val="30"/>
          <w:szCs w:val="30"/>
        </w:rPr>
        <w:t>增加</w:t>
      </w:r>
      <w:r w:rsidR="00023A0E">
        <w:rPr>
          <w:rFonts w:ascii="Times New Roman" w:eastAsia="仿宋_GB2312" w:hAnsi="Times New Roman" w:cs="仿宋_GB2312" w:hint="eastAsia"/>
          <w:sz w:val="30"/>
          <w:szCs w:val="30"/>
        </w:rPr>
        <w:t>，</w:t>
      </w:r>
      <w:r w:rsidR="00023A0E">
        <w:rPr>
          <w:rFonts w:ascii="Times New Roman" w:eastAsia="仿宋_GB2312" w:hAnsi="Times New Roman" w:cs="仿宋_GB2312"/>
          <w:sz w:val="30"/>
          <w:szCs w:val="30"/>
        </w:rPr>
        <w:t>用于泰达街文化专项</w:t>
      </w:r>
      <w:r>
        <w:rPr>
          <w:rFonts w:ascii="Times New Roman" w:eastAsia="仿宋_GB2312" w:hAnsi="Times New Roman" w:cs="仿宋_GB2312"/>
          <w:sz w:val="30"/>
          <w:szCs w:val="30"/>
        </w:rPr>
        <w:t>。</w:t>
      </w:r>
    </w:p>
    <w:p w14:paraId="0F7B247C" w14:textId="77777777" w:rsidR="004D2777" w:rsidRDefault="00A0506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sz w:val="30"/>
          <w:szCs w:val="30"/>
        </w:rPr>
        <w:t>5.</w:t>
      </w:r>
      <w:r>
        <w:rPr>
          <w:rFonts w:ascii="Times New Roman" w:eastAsia="仿宋_GB2312" w:hAnsi="Times New Roman" w:cs="仿宋_GB2312"/>
          <w:sz w:val="30"/>
          <w:szCs w:val="30"/>
        </w:rPr>
        <w:t>教育支出（类）其他教育支出（款）其他教育支出（项）的年初预算数为</w:t>
      </w:r>
      <w:r>
        <w:rPr>
          <w:rFonts w:ascii="Times New Roman" w:eastAsia="仿宋_GB2312" w:hAnsi="Times New Roman" w:cs="仿宋_GB2312"/>
          <w:sz w:val="30"/>
          <w:szCs w:val="30"/>
        </w:rPr>
        <w:t>21,000,000.00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73,510,000.00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350.05%</w:t>
      </w:r>
      <w:r>
        <w:rPr>
          <w:rFonts w:ascii="Times New Roman" w:eastAsia="仿宋_GB2312" w:hAnsi="Times New Roman" w:cs="仿宋_GB2312"/>
          <w:sz w:val="30"/>
          <w:szCs w:val="30"/>
        </w:rPr>
        <w:t>，决算数大于年初预算数的主要原因是</w:t>
      </w:r>
      <w:r w:rsidR="00023A0E">
        <w:rPr>
          <w:rFonts w:ascii="Times New Roman" w:eastAsia="仿宋_GB2312" w:hAnsi="Times New Roman" w:cs="仿宋_GB2312" w:hint="eastAsia"/>
          <w:sz w:val="30"/>
          <w:szCs w:val="30"/>
        </w:rPr>
        <w:t>执行</w:t>
      </w:r>
      <w:proofErr w:type="gramStart"/>
      <w:r w:rsidR="00023A0E">
        <w:rPr>
          <w:rFonts w:ascii="Times New Roman" w:eastAsia="仿宋_GB2312" w:hAnsi="Times New Roman" w:cs="仿宋_GB2312"/>
          <w:sz w:val="30"/>
          <w:szCs w:val="30"/>
        </w:rPr>
        <w:t>中项</w:t>
      </w:r>
      <w:r w:rsidR="004F34D4">
        <w:rPr>
          <w:rFonts w:ascii="Times New Roman" w:eastAsia="仿宋_GB2312" w:hAnsi="Times New Roman" w:cs="仿宋_GB2312"/>
          <w:sz w:val="30"/>
          <w:szCs w:val="30"/>
        </w:rPr>
        <w:lastRenderedPageBreak/>
        <w:t>目</w:t>
      </w:r>
      <w:proofErr w:type="gramEnd"/>
      <w:r w:rsidR="004F34D4">
        <w:rPr>
          <w:rFonts w:ascii="Times New Roman" w:eastAsia="仿宋_GB2312" w:hAnsi="Times New Roman" w:cs="仿宋_GB2312"/>
          <w:sz w:val="30"/>
          <w:szCs w:val="30"/>
        </w:rPr>
        <w:t>支出</w:t>
      </w:r>
      <w:r w:rsidR="00023A0E">
        <w:rPr>
          <w:rFonts w:ascii="Times New Roman" w:eastAsia="仿宋_GB2312" w:hAnsi="Times New Roman" w:cs="仿宋_GB2312"/>
          <w:sz w:val="30"/>
          <w:szCs w:val="30"/>
        </w:rPr>
        <w:t>增加，用于</w:t>
      </w:r>
      <w:r>
        <w:rPr>
          <w:rFonts w:ascii="Times New Roman" w:eastAsia="仿宋_GB2312" w:hAnsi="Times New Roman" w:cs="仿宋_GB2312"/>
          <w:sz w:val="30"/>
          <w:szCs w:val="30"/>
        </w:rPr>
        <w:t>天津茱莉亚学院补贴专项。</w:t>
      </w:r>
    </w:p>
    <w:p w14:paraId="02335C9A" w14:textId="77777777" w:rsidR="004D2777" w:rsidRDefault="00A0506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sz w:val="30"/>
          <w:szCs w:val="30"/>
        </w:rPr>
        <w:t>6.</w:t>
      </w:r>
      <w:r>
        <w:rPr>
          <w:rFonts w:ascii="Times New Roman" w:eastAsia="仿宋_GB2312" w:hAnsi="Times New Roman" w:cs="仿宋_GB2312"/>
          <w:sz w:val="30"/>
          <w:szCs w:val="30"/>
        </w:rPr>
        <w:t>文化旅游体育与传媒支出（类）文化和旅游（款）文化活动（项）的年初预算数为</w:t>
      </w:r>
      <w:r>
        <w:rPr>
          <w:rFonts w:ascii="Times New Roman" w:eastAsia="仿宋_GB2312" w:hAnsi="Times New Roman" w:cs="仿宋_GB2312"/>
          <w:sz w:val="30"/>
          <w:szCs w:val="30"/>
        </w:rPr>
        <w:t>3,000,000.00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2,715,710.00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90.52%</w:t>
      </w:r>
      <w:r>
        <w:rPr>
          <w:rFonts w:ascii="Times New Roman" w:eastAsia="仿宋_GB2312" w:hAnsi="Times New Roman" w:cs="仿宋_GB2312"/>
          <w:sz w:val="30"/>
          <w:szCs w:val="30"/>
        </w:rPr>
        <w:t>，决算数小于年初预算数的主要原因是文化活动支出以实际发生费用支付。</w:t>
      </w:r>
    </w:p>
    <w:p w14:paraId="0774323A" w14:textId="77777777" w:rsidR="004D2777" w:rsidRDefault="00A0506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sz w:val="30"/>
          <w:szCs w:val="30"/>
        </w:rPr>
        <w:t>7.</w:t>
      </w:r>
      <w:r>
        <w:rPr>
          <w:rFonts w:ascii="Times New Roman" w:eastAsia="仿宋_GB2312" w:hAnsi="Times New Roman" w:cs="仿宋_GB2312"/>
          <w:sz w:val="30"/>
          <w:szCs w:val="30"/>
        </w:rPr>
        <w:t>教育支出（类）普通教育（款）小学教育（项）的年初预算数为</w:t>
      </w:r>
      <w:r>
        <w:rPr>
          <w:rFonts w:ascii="Times New Roman" w:eastAsia="仿宋_GB2312" w:hAnsi="Times New Roman" w:cs="仿宋_GB2312"/>
          <w:sz w:val="30"/>
          <w:szCs w:val="30"/>
        </w:rPr>
        <w:t>10,000,000.00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15,000,000.00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150.00%</w:t>
      </w:r>
      <w:r>
        <w:rPr>
          <w:rFonts w:ascii="Times New Roman" w:eastAsia="仿宋_GB2312" w:hAnsi="Times New Roman" w:cs="仿宋_GB2312"/>
          <w:sz w:val="30"/>
          <w:szCs w:val="30"/>
        </w:rPr>
        <w:t>，决算数大于年初预算数的主要原因是</w:t>
      </w:r>
      <w:r w:rsidR="004F34D4">
        <w:rPr>
          <w:rFonts w:ascii="Times New Roman" w:eastAsia="仿宋_GB2312" w:hAnsi="Times New Roman" w:cs="仿宋_GB2312" w:hint="eastAsia"/>
          <w:sz w:val="30"/>
          <w:szCs w:val="30"/>
        </w:rPr>
        <w:t>执行中</w:t>
      </w:r>
      <w:r w:rsidR="004F34D4">
        <w:rPr>
          <w:rFonts w:ascii="Times New Roman" w:eastAsia="仿宋_GB2312" w:hAnsi="Times New Roman" w:cs="仿宋_GB2312"/>
          <w:sz w:val="30"/>
          <w:szCs w:val="30"/>
        </w:rPr>
        <w:t>相关支出增加</w:t>
      </w:r>
      <w:r w:rsidR="004F34D4">
        <w:rPr>
          <w:rFonts w:ascii="Times New Roman" w:eastAsia="仿宋_GB2312" w:hAnsi="Times New Roman" w:cs="仿宋_GB2312" w:hint="eastAsia"/>
          <w:sz w:val="30"/>
          <w:szCs w:val="30"/>
        </w:rPr>
        <w:t>，</w:t>
      </w:r>
      <w:r w:rsidR="004F34D4">
        <w:rPr>
          <w:rFonts w:ascii="Times New Roman" w:eastAsia="仿宋_GB2312" w:hAnsi="Times New Roman" w:cs="仿宋_GB2312"/>
          <w:sz w:val="30"/>
          <w:szCs w:val="30"/>
        </w:rPr>
        <w:t>用于</w:t>
      </w:r>
      <w:r>
        <w:rPr>
          <w:rFonts w:ascii="Times New Roman" w:eastAsia="仿宋_GB2312" w:hAnsi="Times New Roman" w:cs="仿宋_GB2312"/>
          <w:sz w:val="30"/>
          <w:szCs w:val="30"/>
        </w:rPr>
        <w:t>相关学校品牌使用费。</w:t>
      </w:r>
    </w:p>
    <w:p w14:paraId="0FB789FB" w14:textId="77777777" w:rsidR="004D2777" w:rsidRDefault="00A0506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sz w:val="30"/>
          <w:szCs w:val="30"/>
        </w:rPr>
        <w:t>8.</w:t>
      </w:r>
      <w:r>
        <w:rPr>
          <w:rFonts w:ascii="Times New Roman" w:eastAsia="仿宋_GB2312" w:hAnsi="Times New Roman" w:cs="仿宋_GB2312"/>
          <w:sz w:val="30"/>
          <w:szCs w:val="30"/>
        </w:rPr>
        <w:t>卫生健康支出（类）其他卫生健康支出（款）其他卫生健康支出（项）的年初预算数为</w:t>
      </w:r>
      <w:r>
        <w:rPr>
          <w:rFonts w:ascii="Times New Roman" w:eastAsia="仿宋_GB2312" w:hAnsi="Times New Roman" w:cs="仿宋_GB2312"/>
          <w:sz w:val="30"/>
          <w:szCs w:val="30"/>
        </w:rPr>
        <w:t>1,400,000.00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1,399,899.00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99.99%</w:t>
      </w:r>
      <w:r>
        <w:rPr>
          <w:rFonts w:ascii="Times New Roman" w:eastAsia="仿宋_GB2312" w:hAnsi="Times New Roman" w:cs="仿宋_GB2312"/>
          <w:sz w:val="30"/>
          <w:szCs w:val="30"/>
        </w:rPr>
        <w:t>，决算数小于年初预算数的主要原因是按照实际产生费用支付。</w:t>
      </w:r>
    </w:p>
    <w:p w14:paraId="0F35216B" w14:textId="77777777" w:rsidR="004D2777" w:rsidRDefault="00A0506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sz w:val="30"/>
          <w:szCs w:val="30"/>
        </w:rPr>
        <w:t>9.</w:t>
      </w:r>
      <w:r>
        <w:rPr>
          <w:rFonts w:ascii="Times New Roman" w:eastAsia="仿宋_GB2312" w:hAnsi="Times New Roman" w:cs="仿宋_GB2312"/>
          <w:sz w:val="30"/>
          <w:szCs w:val="30"/>
        </w:rPr>
        <w:t>文化旅游体育与传媒支出（类）体育（款）体育场馆（项）的年初预算数为</w:t>
      </w:r>
      <w:r>
        <w:rPr>
          <w:rFonts w:ascii="Times New Roman" w:eastAsia="仿宋_GB2312" w:hAnsi="Times New Roman" w:cs="仿宋_GB2312"/>
          <w:sz w:val="30"/>
          <w:szCs w:val="30"/>
        </w:rPr>
        <w:t>100,000.00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50,000.00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50.00%</w:t>
      </w:r>
      <w:r>
        <w:rPr>
          <w:rFonts w:ascii="Times New Roman" w:eastAsia="仿宋_GB2312" w:hAnsi="Times New Roman" w:cs="仿宋_GB2312"/>
          <w:sz w:val="30"/>
          <w:szCs w:val="30"/>
        </w:rPr>
        <w:t>，决算数小于年初预算数的主要原因是西区体育场运</w:t>
      </w:r>
      <w:proofErr w:type="gramStart"/>
      <w:r>
        <w:rPr>
          <w:rFonts w:ascii="Times New Roman" w:eastAsia="仿宋_GB2312" w:hAnsi="Times New Roman" w:cs="仿宋_GB2312"/>
          <w:sz w:val="30"/>
          <w:szCs w:val="30"/>
        </w:rPr>
        <w:t>维支付</w:t>
      </w:r>
      <w:proofErr w:type="gramEnd"/>
      <w:r>
        <w:rPr>
          <w:rFonts w:ascii="Times New Roman" w:eastAsia="仿宋_GB2312" w:hAnsi="Times New Roman" w:cs="仿宋_GB2312"/>
          <w:sz w:val="30"/>
          <w:szCs w:val="30"/>
        </w:rPr>
        <w:t>首期款项</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尾款未到结算时间。</w:t>
      </w:r>
    </w:p>
    <w:p w14:paraId="044FB5CB" w14:textId="77777777" w:rsidR="004D2777" w:rsidRDefault="00A0506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sz w:val="30"/>
          <w:szCs w:val="30"/>
        </w:rPr>
        <w:t>10.</w:t>
      </w:r>
      <w:r>
        <w:rPr>
          <w:rFonts w:ascii="Times New Roman" w:eastAsia="仿宋_GB2312" w:hAnsi="Times New Roman" w:cs="仿宋_GB2312"/>
          <w:sz w:val="30"/>
          <w:szCs w:val="30"/>
        </w:rPr>
        <w:t>卫生健康支出（类）公共卫生（款）基本公共卫生服务（项）的年初预算数为</w:t>
      </w:r>
      <w:r>
        <w:rPr>
          <w:rFonts w:ascii="Times New Roman" w:eastAsia="仿宋_GB2312" w:hAnsi="Times New Roman" w:cs="仿宋_GB2312"/>
          <w:sz w:val="30"/>
          <w:szCs w:val="30"/>
        </w:rPr>
        <w:t>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15,746,325.00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0.00%</w:t>
      </w:r>
      <w:r>
        <w:rPr>
          <w:rFonts w:ascii="Times New Roman" w:eastAsia="仿宋_GB2312" w:hAnsi="Times New Roman" w:cs="仿宋_GB2312"/>
          <w:sz w:val="30"/>
          <w:szCs w:val="30"/>
        </w:rPr>
        <w:t>，决算数大于年初预算数的主要原因是</w:t>
      </w:r>
      <w:r w:rsidR="002E3AEE">
        <w:rPr>
          <w:rFonts w:ascii="Times New Roman" w:eastAsia="仿宋_GB2312" w:hAnsi="Times New Roman" w:cs="仿宋_GB2312" w:hint="eastAsia"/>
          <w:sz w:val="30"/>
          <w:szCs w:val="30"/>
        </w:rPr>
        <w:t>执行中</w:t>
      </w:r>
      <w:r w:rsidR="004F34D4">
        <w:rPr>
          <w:rFonts w:ascii="Times New Roman" w:eastAsia="仿宋_GB2312" w:hAnsi="Times New Roman" w:cs="仿宋_GB2312"/>
          <w:sz w:val="30"/>
          <w:szCs w:val="30"/>
        </w:rPr>
        <w:t>相关支出</w:t>
      </w:r>
      <w:r w:rsidR="002E3AEE">
        <w:rPr>
          <w:rFonts w:ascii="Times New Roman" w:eastAsia="仿宋_GB2312" w:hAnsi="Times New Roman" w:cs="仿宋_GB2312"/>
          <w:sz w:val="30"/>
          <w:szCs w:val="30"/>
        </w:rPr>
        <w:t>增加，用于</w:t>
      </w:r>
      <w:r>
        <w:rPr>
          <w:rFonts w:ascii="Times New Roman" w:eastAsia="仿宋_GB2312" w:hAnsi="Times New Roman" w:cs="仿宋_GB2312"/>
          <w:sz w:val="30"/>
          <w:szCs w:val="30"/>
        </w:rPr>
        <w:t>泰达街</w:t>
      </w:r>
      <w:r w:rsidR="002E3AEE">
        <w:rPr>
          <w:rFonts w:ascii="Times New Roman" w:eastAsia="仿宋_GB2312" w:hAnsi="Times New Roman" w:cs="仿宋_GB2312" w:hint="eastAsia"/>
          <w:sz w:val="30"/>
          <w:szCs w:val="30"/>
        </w:rPr>
        <w:t>新</w:t>
      </w:r>
      <w:r w:rsidR="002E3AEE">
        <w:rPr>
          <w:rFonts w:ascii="Times New Roman" w:eastAsia="仿宋_GB2312" w:hAnsi="Times New Roman" w:cs="仿宋_GB2312"/>
          <w:sz w:val="30"/>
          <w:szCs w:val="30"/>
        </w:rPr>
        <w:t>冠救治医疗设备</w:t>
      </w:r>
      <w:r>
        <w:rPr>
          <w:rFonts w:ascii="Times New Roman" w:eastAsia="仿宋_GB2312" w:hAnsi="Times New Roman" w:cs="仿宋_GB2312"/>
          <w:sz w:val="30"/>
          <w:szCs w:val="30"/>
        </w:rPr>
        <w:t>专项</w:t>
      </w:r>
      <w:r w:rsidR="002E3AEE">
        <w:rPr>
          <w:rFonts w:ascii="Times New Roman" w:eastAsia="仿宋_GB2312" w:hAnsi="Times New Roman" w:cs="仿宋_GB2312" w:hint="eastAsia"/>
          <w:sz w:val="30"/>
          <w:szCs w:val="30"/>
        </w:rPr>
        <w:t>、</w:t>
      </w:r>
      <w:r w:rsidR="002E3AEE">
        <w:rPr>
          <w:rFonts w:ascii="Times New Roman" w:eastAsia="仿宋_GB2312" w:hAnsi="Times New Roman" w:cs="仿宋_GB2312"/>
          <w:sz w:val="30"/>
          <w:szCs w:val="30"/>
        </w:rPr>
        <w:t>医护人员临时补贴专项</w:t>
      </w:r>
      <w:r>
        <w:rPr>
          <w:rFonts w:ascii="Times New Roman" w:eastAsia="仿宋_GB2312" w:hAnsi="Times New Roman" w:cs="仿宋_GB2312"/>
          <w:sz w:val="30"/>
          <w:szCs w:val="30"/>
        </w:rPr>
        <w:t>。</w:t>
      </w:r>
    </w:p>
    <w:p w14:paraId="00FDD327" w14:textId="77777777" w:rsidR="004D2777" w:rsidRDefault="00A0506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sz w:val="30"/>
          <w:szCs w:val="30"/>
        </w:rPr>
        <w:lastRenderedPageBreak/>
        <w:t>11.</w:t>
      </w:r>
      <w:r>
        <w:rPr>
          <w:rFonts w:ascii="Times New Roman" w:eastAsia="仿宋_GB2312" w:hAnsi="Times New Roman" w:cs="仿宋_GB2312"/>
          <w:sz w:val="30"/>
          <w:szCs w:val="30"/>
        </w:rPr>
        <w:t>城乡社区支出（类）城乡社区公共设施（款）其他城乡社区公共设施支出（项）的年初预算数为</w:t>
      </w:r>
      <w:r>
        <w:rPr>
          <w:rFonts w:ascii="Times New Roman" w:eastAsia="仿宋_GB2312" w:hAnsi="Times New Roman" w:cs="仿宋_GB2312"/>
          <w:sz w:val="30"/>
          <w:szCs w:val="30"/>
        </w:rPr>
        <w:t>5,000,000.00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5,000,000.00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100.00%</w:t>
      </w:r>
      <w:r>
        <w:rPr>
          <w:rFonts w:ascii="Times New Roman" w:eastAsia="仿宋_GB2312" w:hAnsi="Times New Roman" w:cs="仿宋_GB2312"/>
          <w:sz w:val="30"/>
          <w:szCs w:val="30"/>
        </w:rPr>
        <w:t>，决算数等于年初预算数的主要原因是</w:t>
      </w:r>
      <w:r w:rsidR="00C25099">
        <w:rPr>
          <w:rFonts w:ascii="Times New Roman" w:eastAsia="仿宋_GB2312" w:hAnsi="Times New Roman" w:cs="仿宋_GB2312" w:hint="eastAsia"/>
          <w:sz w:val="30"/>
          <w:szCs w:val="30"/>
        </w:rPr>
        <w:t>预算执行</w:t>
      </w:r>
      <w:r w:rsidR="00C25099">
        <w:rPr>
          <w:rFonts w:ascii="Times New Roman" w:eastAsia="仿宋_GB2312" w:hAnsi="Times New Roman" w:cs="仿宋_GB2312"/>
          <w:sz w:val="30"/>
          <w:szCs w:val="30"/>
        </w:rPr>
        <w:t>率</w:t>
      </w:r>
      <w:r w:rsidR="00C25099">
        <w:rPr>
          <w:rFonts w:ascii="Times New Roman" w:eastAsia="仿宋_GB2312" w:hAnsi="Times New Roman" w:cs="仿宋_GB2312" w:hint="eastAsia"/>
          <w:sz w:val="30"/>
          <w:szCs w:val="30"/>
        </w:rPr>
        <w:t>100</w:t>
      </w:r>
      <w:r w:rsidR="00C25099">
        <w:rPr>
          <w:rFonts w:ascii="Times New Roman" w:eastAsia="仿宋_GB2312" w:hAnsi="Times New Roman" w:cs="仿宋_GB2312"/>
          <w:sz w:val="30"/>
          <w:szCs w:val="30"/>
        </w:rPr>
        <w:t>%</w:t>
      </w:r>
      <w:r>
        <w:rPr>
          <w:rFonts w:ascii="Times New Roman" w:eastAsia="仿宋_GB2312" w:hAnsi="Times New Roman" w:cs="仿宋_GB2312"/>
          <w:sz w:val="30"/>
          <w:szCs w:val="30"/>
        </w:rPr>
        <w:t>。</w:t>
      </w:r>
    </w:p>
    <w:p w14:paraId="249A22F3" w14:textId="77777777" w:rsidR="004D2777" w:rsidRDefault="00A0506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sz w:val="30"/>
          <w:szCs w:val="30"/>
        </w:rPr>
        <w:t>12.</w:t>
      </w:r>
      <w:r>
        <w:rPr>
          <w:rFonts w:ascii="Times New Roman" w:eastAsia="仿宋_GB2312" w:hAnsi="Times New Roman" w:cs="仿宋_GB2312"/>
          <w:sz w:val="30"/>
          <w:szCs w:val="30"/>
        </w:rPr>
        <w:t>一般公共服务支出（类）政府办公厅（室）及相关机构事务（款）一般行政管理事务（项）的年初预算数为</w:t>
      </w:r>
      <w:r>
        <w:rPr>
          <w:rFonts w:ascii="Times New Roman" w:eastAsia="仿宋_GB2312" w:hAnsi="Times New Roman" w:cs="仿宋_GB2312"/>
          <w:sz w:val="30"/>
          <w:szCs w:val="30"/>
        </w:rPr>
        <w:t>5,000,000.00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18,500,000.00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370.00%</w:t>
      </w:r>
      <w:r>
        <w:rPr>
          <w:rFonts w:ascii="Times New Roman" w:eastAsia="仿宋_GB2312" w:hAnsi="Times New Roman" w:cs="仿宋_GB2312"/>
          <w:sz w:val="30"/>
          <w:szCs w:val="30"/>
        </w:rPr>
        <w:t>，决算数大于年初预算数的主要原因是</w:t>
      </w:r>
      <w:r w:rsidR="004F34D4">
        <w:rPr>
          <w:rFonts w:ascii="Times New Roman" w:eastAsia="仿宋_GB2312" w:hAnsi="Times New Roman" w:cs="仿宋_GB2312" w:hint="eastAsia"/>
          <w:sz w:val="30"/>
          <w:szCs w:val="30"/>
        </w:rPr>
        <w:t>执行中</w:t>
      </w:r>
      <w:r w:rsidR="004F34D4">
        <w:rPr>
          <w:rFonts w:ascii="Times New Roman" w:eastAsia="仿宋_GB2312" w:hAnsi="Times New Roman" w:cs="仿宋_GB2312"/>
          <w:sz w:val="30"/>
          <w:szCs w:val="30"/>
        </w:rPr>
        <w:t>相关支出增加，用于泰达街</w:t>
      </w:r>
      <w:r w:rsidR="004F34D4">
        <w:rPr>
          <w:rFonts w:ascii="Times New Roman" w:eastAsia="仿宋_GB2312" w:hAnsi="Times New Roman" w:cs="仿宋_GB2312" w:hint="eastAsia"/>
          <w:sz w:val="30"/>
          <w:szCs w:val="30"/>
        </w:rPr>
        <w:t>基本</w:t>
      </w:r>
      <w:r w:rsidR="004F34D4">
        <w:rPr>
          <w:rFonts w:ascii="Times New Roman" w:eastAsia="仿宋_GB2312" w:hAnsi="Times New Roman" w:cs="仿宋_GB2312"/>
          <w:sz w:val="30"/>
          <w:szCs w:val="30"/>
        </w:rPr>
        <w:t>运行专项、综合保障专项</w:t>
      </w:r>
      <w:r>
        <w:rPr>
          <w:rFonts w:ascii="Times New Roman" w:eastAsia="仿宋_GB2312" w:hAnsi="Times New Roman" w:cs="仿宋_GB2312"/>
          <w:sz w:val="30"/>
          <w:szCs w:val="30"/>
        </w:rPr>
        <w:t>。</w:t>
      </w:r>
    </w:p>
    <w:p w14:paraId="483B80B5" w14:textId="77777777" w:rsidR="004D2777" w:rsidRDefault="00A0506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sz w:val="30"/>
          <w:szCs w:val="30"/>
        </w:rPr>
        <w:t>13.</w:t>
      </w:r>
      <w:r>
        <w:rPr>
          <w:rFonts w:ascii="Times New Roman" w:eastAsia="仿宋_GB2312" w:hAnsi="Times New Roman" w:cs="仿宋_GB2312"/>
          <w:sz w:val="30"/>
          <w:szCs w:val="30"/>
        </w:rPr>
        <w:t>卫生健康支出（类）卫生健康管理事务（款）一般行政管理事务（项）的年初预算数为</w:t>
      </w:r>
      <w:r>
        <w:rPr>
          <w:rFonts w:ascii="Times New Roman" w:eastAsia="仿宋_GB2312" w:hAnsi="Times New Roman" w:cs="仿宋_GB2312"/>
          <w:sz w:val="30"/>
          <w:szCs w:val="30"/>
        </w:rPr>
        <w:t>8,000,000.00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62,500,000.00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781.25%</w:t>
      </w:r>
      <w:r>
        <w:rPr>
          <w:rFonts w:ascii="Times New Roman" w:eastAsia="仿宋_GB2312" w:hAnsi="Times New Roman" w:cs="仿宋_GB2312"/>
          <w:sz w:val="30"/>
          <w:szCs w:val="30"/>
        </w:rPr>
        <w:t>，决算数大于年初预算数的主要原因是</w:t>
      </w:r>
      <w:r w:rsidR="004F34D4">
        <w:rPr>
          <w:rFonts w:ascii="Times New Roman" w:eastAsia="仿宋_GB2312" w:hAnsi="Times New Roman" w:cs="仿宋_GB2312" w:hint="eastAsia"/>
          <w:sz w:val="30"/>
          <w:szCs w:val="30"/>
        </w:rPr>
        <w:t>执行中</w:t>
      </w:r>
      <w:r w:rsidR="004F34D4">
        <w:rPr>
          <w:rFonts w:ascii="Times New Roman" w:eastAsia="仿宋_GB2312" w:hAnsi="Times New Roman" w:cs="仿宋_GB2312"/>
          <w:sz w:val="30"/>
          <w:szCs w:val="30"/>
        </w:rPr>
        <w:t>相关支出增加，用于泰达</w:t>
      </w:r>
      <w:proofErr w:type="gramStart"/>
      <w:r w:rsidR="004F34D4">
        <w:rPr>
          <w:rFonts w:ascii="Times New Roman" w:eastAsia="仿宋_GB2312" w:hAnsi="Times New Roman" w:cs="仿宋_GB2312"/>
          <w:sz w:val="30"/>
          <w:szCs w:val="30"/>
        </w:rPr>
        <w:t>街</w:t>
      </w:r>
      <w:r w:rsidR="004F34D4">
        <w:rPr>
          <w:rFonts w:ascii="Times New Roman" w:eastAsia="仿宋_GB2312" w:hAnsi="Times New Roman" w:cs="仿宋_GB2312" w:hint="eastAsia"/>
          <w:sz w:val="30"/>
          <w:szCs w:val="30"/>
        </w:rPr>
        <w:t>卫生</w:t>
      </w:r>
      <w:proofErr w:type="gramEnd"/>
      <w:r w:rsidR="004F34D4">
        <w:rPr>
          <w:rFonts w:ascii="Times New Roman" w:eastAsia="仿宋_GB2312" w:hAnsi="Times New Roman" w:cs="仿宋_GB2312"/>
          <w:sz w:val="30"/>
          <w:szCs w:val="30"/>
        </w:rPr>
        <w:t>专项</w:t>
      </w:r>
      <w:r>
        <w:rPr>
          <w:rFonts w:ascii="Times New Roman" w:eastAsia="仿宋_GB2312" w:hAnsi="Times New Roman" w:cs="仿宋_GB2312"/>
          <w:sz w:val="30"/>
          <w:szCs w:val="30"/>
        </w:rPr>
        <w:t>。</w:t>
      </w:r>
    </w:p>
    <w:p w14:paraId="2DC584D5" w14:textId="77777777" w:rsidR="004D2777" w:rsidRDefault="00A0506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sz w:val="30"/>
          <w:szCs w:val="30"/>
        </w:rPr>
        <w:t>14.</w:t>
      </w:r>
      <w:r>
        <w:rPr>
          <w:rFonts w:ascii="Times New Roman" w:eastAsia="仿宋_GB2312" w:hAnsi="Times New Roman" w:cs="仿宋_GB2312"/>
          <w:sz w:val="30"/>
          <w:szCs w:val="30"/>
        </w:rPr>
        <w:t>一般公共服务支出（类）商贸事务（款）招商引资（项）的年初预算数为</w:t>
      </w:r>
      <w:r>
        <w:rPr>
          <w:rFonts w:ascii="Times New Roman" w:eastAsia="仿宋_GB2312" w:hAnsi="Times New Roman" w:cs="仿宋_GB2312"/>
          <w:sz w:val="30"/>
          <w:szCs w:val="30"/>
        </w:rPr>
        <w:t>500,000.00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326,203.00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65.24%</w:t>
      </w:r>
      <w:r>
        <w:rPr>
          <w:rFonts w:ascii="Times New Roman" w:eastAsia="仿宋_GB2312" w:hAnsi="Times New Roman" w:cs="仿宋_GB2312"/>
          <w:sz w:val="30"/>
          <w:szCs w:val="30"/>
        </w:rPr>
        <w:t>，决算数小于年初预算数的主要原因是招商</w:t>
      </w:r>
      <w:proofErr w:type="gramStart"/>
      <w:r>
        <w:rPr>
          <w:rFonts w:ascii="Times New Roman" w:eastAsia="仿宋_GB2312" w:hAnsi="Times New Roman" w:cs="仿宋_GB2312"/>
          <w:sz w:val="30"/>
          <w:szCs w:val="30"/>
        </w:rPr>
        <w:t>费按照</w:t>
      </w:r>
      <w:proofErr w:type="gramEnd"/>
      <w:r>
        <w:rPr>
          <w:rFonts w:ascii="Times New Roman" w:eastAsia="仿宋_GB2312" w:hAnsi="Times New Roman" w:cs="仿宋_GB2312"/>
          <w:sz w:val="30"/>
          <w:szCs w:val="30"/>
        </w:rPr>
        <w:t>实际项目发生费用支付。</w:t>
      </w:r>
    </w:p>
    <w:p w14:paraId="0D85BA7F" w14:textId="77777777" w:rsidR="004F34D4" w:rsidRDefault="00A05060" w:rsidP="004F34D4">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sz w:val="30"/>
          <w:szCs w:val="30"/>
        </w:rPr>
        <w:t>15.</w:t>
      </w:r>
      <w:r>
        <w:rPr>
          <w:rFonts w:ascii="Times New Roman" w:eastAsia="仿宋_GB2312" w:hAnsi="Times New Roman" w:cs="仿宋_GB2312"/>
          <w:sz w:val="30"/>
          <w:szCs w:val="30"/>
        </w:rPr>
        <w:t>文化旅游体育与传媒支出（类）体育（款）一般行政管理事务（项）的年初预算数为</w:t>
      </w:r>
      <w:r>
        <w:rPr>
          <w:rFonts w:ascii="Times New Roman" w:eastAsia="仿宋_GB2312" w:hAnsi="Times New Roman" w:cs="仿宋_GB2312"/>
          <w:sz w:val="30"/>
          <w:szCs w:val="30"/>
        </w:rPr>
        <w:t>500,000.00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2,000,000.00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400.00%</w:t>
      </w:r>
      <w:r>
        <w:rPr>
          <w:rFonts w:ascii="Times New Roman" w:eastAsia="仿宋_GB2312" w:hAnsi="Times New Roman" w:cs="仿宋_GB2312"/>
          <w:sz w:val="30"/>
          <w:szCs w:val="30"/>
        </w:rPr>
        <w:t>，决算数大于年初预算数的主要原因是</w:t>
      </w:r>
      <w:r w:rsidR="004F34D4">
        <w:rPr>
          <w:rFonts w:ascii="Times New Roman" w:eastAsia="仿宋_GB2312" w:hAnsi="Times New Roman" w:cs="仿宋_GB2312" w:hint="eastAsia"/>
          <w:sz w:val="30"/>
          <w:szCs w:val="30"/>
        </w:rPr>
        <w:t>执行中</w:t>
      </w:r>
      <w:r w:rsidR="00401A48">
        <w:rPr>
          <w:rFonts w:ascii="Times New Roman" w:eastAsia="仿宋_GB2312" w:hAnsi="Times New Roman" w:cs="仿宋_GB2312"/>
          <w:sz w:val="30"/>
          <w:szCs w:val="30"/>
        </w:rPr>
        <w:t>相关支出</w:t>
      </w:r>
      <w:r w:rsidR="004F34D4">
        <w:rPr>
          <w:rFonts w:ascii="Times New Roman" w:eastAsia="仿宋_GB2312" w:hAnsi="Times New Roman" w:cs="仿宋_GB2312"/>
          <w:sz w:val="30"/>
          <w:szCs w:val="30"/>
        </w:rPr>
        <w:t>增加，用于泰达街</w:t>
      </w:r>
      <w:r w:rsidR="004F34D4">
        <w:rPr>
          <w:rFonts w:ascii="Times New Roman" w:eastAsia="仿宋_GB2312" w:hAnsi="Times New Roman" w:cs="仿宋_GB2312" w:hint="eastAsia"/>
          <w:sz w:val="30"/>
          <w:szCs w:val="30"/>
        </w:rPr>
        <w:t>体育</w:t>
      </w:r>
      <w:r w:rsidR="004F34D4">
        <w:rPr>
          <w:rFonts w:ascii="Times New Roman" w:eastAsia="仿宋_GB2312" w:hAnsi="Times New Roman" w:cs="仿宋_GB2312"/>
          <w:sz w:val="30"/>
          <w:szCs w:val="30"/>
        </w:rPr>
        <w:t>专项。</w:t>
      </w:r>
    </w:p>
    <w:p w14:paraId="5E5048D1" w14:textId="77777777" w:rsidR="004D2777" w:rsidRDefault="00A0506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sz w:val="30"/>
          <w:szCs w:val="30"/>
        </w:rPr>
        <w:lastRenderedPageBreak/>
        <w:t>16.</w:t>
      </w:r>
      <w:r>
        <w:rPr>
          <w:rFonts w:ascii="Times New Roman" w:eastAsia="仿宋_GB2312" w:hAnsi="Times New Roman" w:cs="仿宋_GB2312"/>
          <w:sz w:val="30"/>
          <w:szCs w:val="30"/>
        </w:rPr>
        <w:t>教育（类）教育管理事务（款）其他教育管理事务支出（项）的年初预算数为</w:t>
      </w:r>
      <w:r>
        <w:rPr>
          <w:rFonts w:ascii="Times New Roman" w:eastAsia="仿宋_GB2312" w:hAnsi="Times New Roman" w:cs="仿宋_GB2312"/>
          <w:sz w:val="30"/>
          <w:szCs w:val="30"/>
        </w:rPr>
        <w:t>15,000,000.00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46,000,000.00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306.67%</w:t>
      </w:r>
      <w:r>
        <w:rPr>
          <w:rFonts w:ascii="Times New Roman" w:eastAsia="仿宋_GB2312" w:hAnsi="Times New Roman" w:cs="仿宋_GB2312"/>
          <w:sz w:val="30"/>
          <w:szCs w:val="30"/>
        </w:rPr>
        <w:t>，决算数大于年初预算数的主要原因是</w:t>
      </w:r>
      <w:r w:rsidR="00401A48">
        <w:rPr>
          <w:rFonts w:ascii="Times New Roman" w:eastAsia="仿宋_GB2312" w:hAnsi="Times New Roman" w:cs="仿宋_GB2312" w:hint="eastAsia"/>
          <w:sz w:val="30"/>
          <w:szCs w:val="30"/>
        </w:rPr>
        <w:t>执行中相关</w:t>
      </w:r>
      <w:r w:rsidR="00401A48">
        <w:rPr>
          <w:rFonts w:ascii="Times New Roman" w:eastAsia="仿宋_GB2312" w:hAnsi="Times New Roman" w:cs="仿宋_GB2312"/>
          <w:sz w:val="30"/>
          <w:szCs w:val="30"/>
        </w:rPr>
        <w:t>支出</w:t>
      </w:r>
      <w:r w:rsidR="00401A48">
        <w:rPr>
          <w:rFonts w:ascii="Times New Roman" w:eastAsia="仿宋_GB2312" w:hAnsi="Times New Roman" w:cs="仿宋_GB2312" w:hint="eastAsia"/>
          <w:sz w:val="30"/>
          <w:szCs w:val="30"/>
        </w:rPr>
        <w:t>增加，</w:t>
      </w:r>
      <w:r w:rsidR="00401A48">
        <w:rPr>
          <w:rFonts w:ascii="Times New Roman" w:eastAsia="仿宋_GB2312" w:hAnsi="Times New Roman" w:cs="仿宋_GB2312"/>
          <w:sz w:val="30"/>
          <w:szCs w:val="30"/>
        </w:rPr>
        <w:t>用于泰达</w:t>
      </w:r>
      <w:proofErr w:type="gramStart"/>
      <w:r w:rsidR="00401A48">
        <w:rPr>
          <w:rFonts w:ascii="Times New Roman" w:eastAsia="仿宋_GB2312" w:hAnsi="Times New Roman" w:cs="仿宋_GB2312"/>
          <w:sz w:val="30"/>
          <w:szCs w:val="30"/>
        </w:rPr>
        <w:t>街教育</w:t>
      </w:r>
      <w:proofErr w:type="gramEnd"/>
      <w:r w:rsidR="00401A48">
        <w:rPr>
          <w:rFonts w:ascii="Times New Roman" w:eastAsia="仿宋_GB2312" w:hAnsi="Times New Roman" w:cs="仿宋_GB2312"/>
          <w:sz w:val="30"/>
          <w:szCs w:val="30"/>
        </w:rPr>
        <w:t>相关专项</w:t>
      </w:r>
      <w:r>
        <w:rPr>
          <w:rFonts w:ascii="Times New Roman" w:eastAsia="仿宋_GB2312" w:hAnsi="Times New Roman" w:cs="仿宋_GB2312"/>
          <w:sz w:val="30"/>
          <w:szCs w:val="30"/>
        </w:rPr>
        <w:t>。</w:t>
      </w:r>
    </w:p>
    <w:p w14:paraId="490659FC" w14:textId="77777777" w:rsidR="004D2777" w:rsidRDefault="00A0506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sz w:val="30"/>
          <w:szCs w:val="30"/>
        </w:rPr>
        <w:t>17.</w:t>
      </w:r>
      <w:r>
        <w:rPr>
          <w:rFonts w:ascii="Times New Roman" w:eastAsia="仿宋_GB2312" w:hAnsi="Times New Roman" w:cs="仿宋_GB2312"/>
          <w:sz w:val="30"/>
          <w:szCs w:val="30"/>
        </w:rPr>
        <w:t>城乡社区支出（类）城乡社区管理事务（款）一般行政管理事务（项）的年初预算数为</w:t>
      </w:r>
      <w:r>
        <w:rPr>
          <w:rFonts w:ascii="Times New Roman" w:eastAsia="仿宋_GB2312" w:hAnsi="Times New Roman" w:cs="仿宋_GB2312"/>
          <w:sz w:val="30"/>
          <w:szCs w:val="30"/>
        </w:rPr>
        <w:t>3,000,000.00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9,000,000.00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300.00%</w:t>
      </w:r>
      <w:r>
        <w:rPr>
          <w:rFonts w:ascii="Times New Roman" w:eastAsia="仿宋_GB2312" w:hAnsi="Times New Roman" w:cs="仿宋_GB2312"/>
          <w:sz w:val="30"/>
          <w:szCs w:val="30"/>
        </w:rPr>
        <w:t>，决算数大于年初预算数的主要原因是</w:t>
      </w:r>
      <w:r w:rsidR="005F0F32">
        <w:rPr>
          <w:rFonts w:ascii="Times New Roman" w:eastAsia="仿宋_GB2312" w:hAnsi="Times New Roman" w:cs="仿宋_GB2312" w:hint="eastAsia"/>
          <w:sz w:val="30"/>
          <w:szCs w:val="30"/>
        </w:rPr>
        <w:t>执行中</w:t>
      </w:r>
      <w:r w:rsidR="005F0F32">
        <w:rPr>
          <w:rFonts w:ascii="Times New Roman" w:eastAsia="仿宋_GB2312" w:hAnsi="Times New Roman" w:cs="仿宋_GB2312"/>
          <w:sz w:val="30"/>
          <w:szCs w:val="30"/>
        </w:rPr>
        <w:t>相关支出增加，用于泰达街</w:t>
      </w:r>
      <w:r w:rsidR="005F0F32">
        <w:rPr>
          <w:rFonts w:ascii="Times New Roman" w:eastAsia="仿宋_GB2312" w:hAnsi="Times New Roman" w:cs="仿宋_GB2312" w:hint="eastAsia"/>
          <w:sz w:val="30"/>
          <w:szCs w:val="30"/>
        </w:rPr>
        <w:t>社区</w:t>
      </w:r>
      <w:r w:rsidR="005F0F32">
        <w:rPr>
          <w:rFonts w:ascii="Times New Roman" w:eastAsia="仿宋_GB2312" w:hAnsi="Times New Roman" w:cs="仿宋_GB2312"/>
          <w:sz w:val="30"/>
          <w:szCs w:val="30"/>
        </w:rPr>
        <w:t>专项</w:t>
      </w:r>
    </w:p>
    <w:p w14:paraId="13B6ED25" w14:textId="77777777" w:rsidR="004D2777" w:rsidRDefault="00A0506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sz w:val="30"/>
          <w:szCs w:val="30"/>
        </w:rPr>
        <w:t>18.</w:t>
      </w:r>
      <w:r>
        <w:rPr>
          <w:rFonts w:ascii="Times New Roman" w:eastAsia="仿宋_GB2312" w:hAnsi="Times New Roman" w:cs="仿宋_GB2312"/>
          <w:sz w:val="30"/>
          <w:szCs w:val="30"/>
        </w:rPr>
        <w:t>卫生健康支出（类）公立医院（款）其他专科医院（项）的年初预算数为</w:t>
      </w:r>
      <w:r>
        <w:rPr>
          <w:rFonts w:ascii="Times New Roman" w:eastAsia="仿宋_GB2312" w:hAnsi="Times New Roman" w:cs="仿宋_GB2312"/>
          <w:sz w:val="30"/>
          <w:szCs w:val="30"/>
        </w:rPr>
        <w:t>7,000,000.00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7,000,000.00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100.00%</w:t>
      </w:r>
      <w:r>
        <w:rPr>
          <w:rFonts w:ascii="Times New Roman" w:eastAsia="仿宋_GB2312" w:hAnsi="Times New Roman" w:cs="仿宋_GB2312"/>
          <w:sz w:val="30"/>
          <w:szCs w:val="30"/>
        </w:rPr>
        <w:t>，决算数等于年初预算数的主要原因是支付数与预算数相一致。</w:t>
      </w:r>
    </w:p>
    <w:p w14:paraId="6BB45AB0" w14:textId="77777777" w:rsidR="004D2777" w:rsidRDefault="00A0506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sz w:val="30"/>
          <w:szCs w:val="30"/>
        </w:rPr>
        <w:t>19.</w:t>
      </w:r>
      <w:r>
        <w:rPr>
          <w:rFonts w:ascii="Times New Roman" w:eastAsia="仿宋_GB2312" w:hAnsi="Times New Roman" w:cs="仿宋_GB2312"/>
          <w:sz w:val="30"/>
          <w:szCs w:val="30"/>
        </w:rPr>
        <w:t>教育支出（类）普通教育（款）学前教育（项）的年初预算数为</w:t>
      </w:r>
      <w:r>
        <w:rPr>
          <w:rFonts w:ascii="Times New Roman" w:eastAsia="仿宋_GB2312" w:hAnsi="Times New Roman" w:cs="仿宋_GB2312"/>
          <w:sz w:val="30"/>
          <w:szCs w:val="30"/>
        </w:rPr>
        <w:t>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500,000.00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0.00%</w:t>
      </w:r>
      <w:r>
        <w:rPr>
          <w:rFonts w:ascii="Times New Roman" w:eastAsia="仿宋_GB2312" w:hAnsi="Times New Roman" w:cs="仿宋_GB2312"/>
          <w:sz w:val="30"/>
          <w:szCs w:val="30"/>
        </w:rPr>
        <w:t>，决算数大于年初预算数的主要原因是</w:t>
      </w:r>
      <w:r w:rsidR="005F0F32">
        <w:rPr>
          <w:rFonts w:ascii="Times New Roman" w:eastAsia="仿宋_GB2312" w:hAnsi="Times New Roman" w:cs="仿宋_GB2312" w:hint="eastAsia"/>
          <w:sz w:val="30"/>
          <w:szCs w:val="30"/>
        </w:rPr>
        <w:t>执行中</w:t>
      </w:r>
      <w:r w:rsidR="005F0F32">
        <w:rPr>
          <w:rFonts w:ascii="Times New Roman" w:eastAsia="仿宋_GB2312" w:hAnsi="Times New Roman" w:cs="仿宋_GB2312"/>
          <w:sz w:val="30"/>
          <w:szCs w:val="30"/>
        </w:rPr>
        <w:t>相关支出增加</w:t>
      </w:r>
      <w:r w:rsidR="005F0F32">
        <w:rPr>
          <w:rFonts w:ascii="Times New Roman" w:eastAsia="仿宋_GB2312" w:hAnsi="Times New Roman" w:cs="仿宋_GB2312" w:hint="eastAsia"/>
          <w:sz w:val="30"/>
          <w:szCs w:val="30"/>
        </w:rPr>
        <w:t>，用于</w:t>
      </w:r>
      <w:r w:rsidRPr="008B0BEB">
        <w:rPr>
          <w:rFonts w:ascii="Times New Roman" w:eastAsia="仿宋_GB2312" w:hAnsi="Times New Roman" w:cs="仿宋_GB2312"/>
          <w:sz w:val="30"/>
          <w:szCs w:val="30"/>
        </w:rPr>
        <w:t>蓝天幼儿园房租补贴专项。</w:t>
      </w:r>
    </w:p>
    <w:p w14:paraId="0107FF43" w14:textId="77777777" w:rsidR="005F0F32" w:rsidRPr="008B0BEB" w:rsidRDefault="00A05060" w:rsidP="005F0F32">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sz w:val="30"/>
          <w:szCs w:val="30"/>
        </w:rPr>
        <w:t>20.</w:t>
      </w:r>
      <w:r>
        <w:rPr>
          <w:rFonts w:ascii="Times New Roman" w:eastAsia="仿宋_GB2312" w:hAnsi="Times New Roman" w:cs="仿宋_GB2312"/>
          <w:sz w:val="30"/>
          <w:szCs w:val="30"/>
        </w:rPr>
        <w:t>一般公共服务支出（类）商贸事务（款）其他商贸事务支出（项）的年初预算数为</w:t>
      </w:r>
      <w:r>
        <w:rPr>
          <w:rFonts w:ascii="Times New Roman" w:eastAsia="仿宋_GB2312" w:hAnsi="Times New Roman" w:cs="仿宋_GB2312"/>
          <w:sz w:val="30"/>
          <w:szCs w:val="30"/>
        </w:rPr>
        <w:t>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40,000,000.00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0.00%</w:t>
      </w:r>
      <w:r>
        <w:rPr>
          <w:rFonts w:ascii="Times New Roman" w:eastAsia="仿宋_GB2312" w:hAnsi="Times New Roman" w:cs="仿宋_GB2312"/>
          <w:sz w:val="30"/>
          <w:szCs w:val="30"/>
        </w:rPr>
        <w:t>，决算数大于年初预算数的主要原因是</w:t>
      </w:r>
      <w:r w:rsidR="005F0F32" w:rsidRPr="008B0BEB">
        <w:rPr>
          <w:rFonts w:ascii="Times New Roman" w:eastAsia="仿宋_GB2312" w:hAnsi="Times New Roman" w:cs="仿宋_GB2312" w:hint="eastAsia"/>
          <w:sz w:val="30"/>
          <w:szCs w:val="30"/>
        </w:rPr>
        <w:t>执行</w:t>
      </w:r>
      <w:proofErr w:type="gramStart"/>
      <w:r w:rsidR="005F0F32" w:rsidRPr="008B0BEB">
        <w:rPr>
          <w:rFonts w:ascii="Times New Roman" w:eastAsia="仿宋_GB2312" w:hAnsi="Times New Roman" w:cs="仿宋_GB2312"/>
          <w:sz w:val="30"/>
          <w:szCs w:val="30"/>
        </w:rPr>
        <w:t>中项目</w:t>
      </w:r>
      <w:proofErr w:type="gramEnd"/>
      <w:r w:rsidR="005F0F32" w:rsidRPr="008B0BEB">
        <w:rPr>
          <w:rFonts w:ascii="Times New Roman" w:eastAsia="仿宋_GB2312" w:hAnsi="Times New Roman" w:cs="仿宋_GB2312"/>
          <w:sz w:val="30"/>
          <w:szCs w:val="30"/>
        </w:rPr>
        <w:t>支出增加，用于天津茱莉亚学院补贴专项。</w:t>
      </w:r>
    </w:p>
    <w:p w14:paraId="2AD8616B" w14:textId="77777777" w:rsidR="004D2777" w:rsidRDefault="00A0506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sz w:val="30"/>
          <w:szCs w:val="30"/>
        </w:rPr>
        <w:t>21.</w:t>
      </w:r>
      <w:r>
        <w:rPr>
          <w:rFonts w:ascii="Times New Roman" w:eastAsia="仿宋_GB2312" w:hAnsi="Times New Roman" w:cs="仿宋_GB2312"/>
          <w:sz w:val="30"/>
          <w:szCs w:val="30"/>
        </w:rPr>
        <w:t>一般公共服务支出（类）商贸事务（款）一般行政管理事</w:t>
      </w:r>
      <w:r>
        <w:rPr>
          <w:rFonts w:ascii="Times New Roman" w:eastAsia="仿宋_GB2312" w:hAnsi="Times New Roman" w:cs="仿宋_GB2312"/>
          <w:sz w:val="30"/>
          <w:szCs w:val="30"/>
        </w:rPr>
        <w:lastRenderedPageBreak/>
        <w:t>务（项）的年初预算数为</w:t>
      </w:r>
      <w:r>
        <w:rPr>
          <w:rFonts w:ascii="Times New Roman" w:eastAsia="仿宋_GB2312" w:hAnsi="Times New Roman" w:cs="仿宋_GB2312"/>
          <w:sz w:val="30"/>
          <w:szCs w:val="30"/>
        </w:rPr>
        <w:t>200,000.00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249,500.00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124.75%</w:t>
      </w:r>
      <w:r>
        <w:rPr>
          <w:rFonts w:ascii="Times New Roman" w:eastAsia="仿宋_GB2312" w:hAnsi="Times New Roman" w:cs="仿宋_GB2312"/>
          <w:sz w:val="30"/>
          <w:szCs w:val="30"/>
        </w:rPr>
        <w:t>，决算数大于年初预算数的主要原因是增加企业服务运营服务项目专项</w:t>
      </w:r>
      <w:r>
        <w:rPr>
          <w:rFonts w:ascii="Times New Roman" w:eastAsia="仿宋_GB2312" w:hAnsi="Times New Roman" w:cs="仿宋_GB2312"/>
          <w:sz w:val="30"/>
          <w:szCs w:val="30"/>
        </w:rPr>
        <w:t>10</w:t>
      </w:r>
      <w:r>
        <w:rPr>
          <w:rFonts w:ascii="Times New Roman" w:eastAsia="仿宋_GB2312" w:hAnsi="Times New Roman" w:cs="仿宋_GB2312"/>
          <w:sz w:val="30"/>
          <w:szCs w:val="30"/>
        </w:rPr>
        <w:t>万，</w:t>
      </w:r>
      <w:r>
        <w:rPr>
          <w:rFonts w:ascii="Times New Roman" w:eastAsia="仿宋_GB2312" w:hAnsi="Times New Roman" w:cs="仿宋_GB2312" w:hint="eastAsia"/>
          <w:sz w:val="30"/>
          <w:szCs w:val="30"/>
        </w:rPr>
        <w:t>政务</w:t>
      </w:r>
      <w:r>
        <w:rPr>
          <w:rFonts w:ascii="Times New Roman" w:eastAsia="仿宋_GB2312" w:hAnsi="Times New Roman" w:cs="仿宋_GB2312"/>
          <w:sz w:val="30"/>
          <w:szCs w:val="30"/>
        </w:rPr>
        <w:t>事务保障项目调减</w:t>
      </w:r>
      <w:r>
        <w:rPr>
          <w:rFonts w:ascii="Times New Roman" w:eastAsia="仿宋_GB2312" w:hAnsi="Times New Roman" w:cs="仿宋_GB2312"/>
          <w:sz w:val="30"/>
          <w:szCs w:val="30"/>
        </w:rPr>
        <w:t>5</w:t>
      </w:r>
      <w:r>
        <w:rPr>
          <w:rFonts w:ascii="Times New Roman" w:eastAsia="仿宋_GB2312" w:hAnsi="Times New Roman" w:cs="仿宋_GB2312"/>
          <w:sz w:val="30"/>
          <w:szCs w:val="30"/>
        </w:rPr>
        <w:t>万。</w:t>
      </w:r>
    </w:p>
    <w:p w14:paraId="4A1E0290" w14:textId="77777777" w:rsidR="004D2777" w:rsidRDefault="00A05060">
      <w:pPr>
        <w:autoSpaceDE w:val="0"/>
        <w:autoSpaceDN w:val="0"/>
        <w:adjustRightInd w:val="0"/>
        <w:spacing w:line="600" w:lineRule="exact"/>
        <w:ind w:firstLine="720"/>
        <w:rPr>
          <w:rFonts w:ascii="Times New Roman" w:eastAsia="仿宋_GB2312" w:hAnsi="Times New Roman" w:cs="仿宋_GB2312"/>
          <w:sz w:val="30"/>
          <w:szCs w:val="30"/>
        </w:rPr>
      </w:pPr>
      <w:r>
        <w:rPr>
          <w:rFonts w:ascii="Times New Roman" w:eastAsia="仿宋_GB2312" w:hAnsi="Times New Roman" w:cs="仿宋_GB2312"/>
          <w:sz w:val="30"/>
          <w:szCs w:val="30"/>
        </w:rPr>
        <w:t>22.</w:t>
      </w:r>
      <w:r>
        <w:rPr>
          <w:rFonts w:ascii="Times New Roman" w:eastAsia="仿宋_GB2312" w:hAnsi="Times New Roman" w:cs="仿宋_GB2312"/>
          <w:sz w:val="30"/>
          <w:szCs w:val="30"/>
        </w:rPr>
        <w:t>教育支出（类）普通教育（款）初中教育（项）的年初预算数为</w:t>
      </w:r>
      <w:r>
        <w:rPr>
          <w:rFonts w:ascii="Times New Roman" w:eastAsia="仿宋_GB2312" w:hAnsi="Times New Roman" w:cs="仿宋_GB2312"/>
          <w:sz w:val="30"/>
          <w:szCs w:val="30"/>
        </w:rPr>
        <w:t>41,000,000.00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仿宋_GB2312"/>
          <w:sz w:val="30"/>
          <w:szCs w:val="30"/>
        </w:rPr>
        <w:t>决算为</w:t>
      </w:r>
      <w:r>
        <w:rPr>
          <w:rFonts w:ascii="Times New Roman" w:eastAsia="仿宋_GB2312" w:hAnsi="Times New Roman" w:cs="仿宋_GB2312"/>
          <w:sz w:val="30"/>
          <w:szCs w:val="30"/>
        </w:rPr>
        <w:t>40,000,000.00</w:t>
      </w:r>
      <w:r>
        <w:rPr>
          <w:rFonts w:ascii="Times New Roman" w:eastAsia="仿宋_GB2312" w:hAnsi="Times New Roman" w:cs="仿宋_GB2312"/>
          <w:sz w:val="30"/>
          <w:szCs w:val="30"/>
        </w:rPr>
        <w:t>元</w:t>
      </w:r>
      <w:r>
        <w:rPr>
          <w:rFonts w:ascii="Times New Roman" w:eastAsia="仿宋_GB2312" w:hAnsi="Times New Roman" w:cs="仿宋_GB2312" w:hint="eastAsia"/>
          <w:sz w:val="30"/>
          <w:szCs w:val="30"/>
        </w:rPr>
        <w:t>，</w:t>
      </w:r>
      <w:r>
        <w:rPr>
          <w:rFonts w:ascii="Times New Roman" w:eastAsia="仿宋_GB2312" w:hAnsi="Times New Roman" w:cs="仿宋_GB2312"/>
          <w:sz w:val="30"/>
          <w:szCs w:val="30"/>
        </w:rPr>
        <w:t>完成年初预算的</w:t>
      </w:r>
      <w:r>
        <w:rPr>
          <w:rFonts w:ascii="Times New Roman" w:eastAsia="仿宋_GB2312" w:hAnsi="Times New Roman" w:cs="仿宋_GB2312"/>
          <w:sz w:val="30"/>
          <w:szCs w:val="30"/>
        </w:rPr>
        <w:t>97.56%</w:t>
      </w:r>
      <w:r>
        <w:rPr>
          <w:rFonts w:ascii="Times New Roman" w:eastAsia="仿宋_GB2312" w:hAnsi="Times New Roman" w:cs="仿宋_GB2312"/>
          <w:sz w:val="30"/>
          <w:szCs w:val="30"/>
        </w:rPr>
        <w:t>，决算数小于年初预算数的主要原因是耀华中学品牌使用费未支付。</w:t>
      </w:r>
    </w:p>
    <w:p w14:paraId="7C553898" w14:textId="77777777" w:rsidR="004D2777" w:rsidRDefault="00A0506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14:paraId="6C69257D" w14:textId="77777777" w:rsidR="004D2777" w:rsidRDefault="00A05060">
      <w:pPr>
        <w:autoSpaceDE w:val="0"/>
        <w:autoSpaceDN w:val="0"/>
        <w:adjustRightInd w:val="0"/>
        <w:spacing w:line="600" w:lineRule="exact"/>
        <w:ind w:firstLine="72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天津经济技术开发区企业服务局（天津经济技术开发区园区执法局）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9,354,156.58</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4,659,559.81</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Pr>
          <w:rFonts w:ascii="Times New Roman" w:eastAsia="仿宋_GB2312" w:hAnsi="Times New Roman" w:cs="仿宋_GB2312" w:hint="eastAsia"/>
          <w:sz w:val="30"/>
          <w:szCs w:val="30"/>
        </w:rPr>
        <w:t>人员经费支出减少。</w:t>
      </w:r>
      <w:r>
        <w:rPr>
          <w:rFonts w:ascii="Times New Roman" w:eastAsia="仿宋_GB2312" w:hAnsi="Times New Roman" w:cs="仿宋_GB2312" w:hint="eastAsia"/>
          <w:kern w:val="0"/>
          <w:sz w:val="30"/>
          <w:szCs w:val="30"/>
        </w:rPr>
        <w:t>其中：</w:t>
      </w:r>
    </w:p>
    <w:p w14:paraId="18D0196F" w14:textId="77777777" w:rsidR="004D2777" w:rsidRDefault="00A05060">
      <w:pPr>
        <w:autoSpaceDE w:val="0"/>
        <w:autoSpaceDN w:val="0"/>
        <w:adjustRightInd w:val="0"/>
        <w:spacing w:line="600" w:lineRule="exac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9,022,044.28</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主要包括基本工资、津贴补贴、机关事业单位基本养老保险缴费、职业年金缴费、职工基本医疗保险缴费、其他社会保险缴费、住房公积金。</w:t>
      </w:r>
    </w:p>
    <w:p w14:paraId="026C75E5" w14:textId="77777777" w:rsidR="004D2777" w:rsidRDefault="00A05060">
      <w:pPr>
        <w:autoSpaceDE w:val="0"/>
        <w:autoSpaceDN w:val="0"/>
        <w:adjustRightInd w:val="0"/>
        <w:spacing w:line="600" w:lineRule="exac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 xml:space="preserve">    </w:t>
      </w: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332,112.30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主要包括办公费、手续费、水费、差旅费、租赁费、公务接待费、专用材料费、其他交通费用、办公设备购置。</w:t>
      </w:r>
    </w:p>
    <w:p w14:paraId="15F37902" w14:textId="77777777" w:rsidR="004D2777" w:rsidRDefault="00A0506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14:paraId="3875F8A7" w14:textId="77777777" w:rsidR="004D2777" w:rsidRDefault="00A05060">
      <w:pPr>
        <w:autoSpaceDE w:val="0"/>
        <w:autoSpaceDN w:val="0"/>
        <w:adjustRightInd w:val="0"/>
        <w:spacing w:line="58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天津经济技术开发区企业服务局（天津经济技术开发区园区执法局）</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年度部门决算政府性基金预算财政拨款</w:t>
      </w:r>
      <w:r>
        <w:rPr>
          <w:rFonts w:ascii="Times New Roman" w:eastAsia="仿宋_GB2312" w:hAnsi="Times New Roman" w:cs="仿宋_GB2312" w:hint="eastAsia"/>
          <w:kern w:val="0"/>
          <w:sz w:val="30"/>
          <w:szCs w:val="30"/>
        </w:rPr>
        <w:t>年初结转和结余</w:t>
      </w:r>
      <w:r>
        <w:rPr>
          <w:rFonts w:ascii="Times New Roman" w:eastAsia="仿宋_GB2312" w:hAnsi="Times New Roman" w:cs="Times New Roman" w:hint="eastAsia"/>
          <w:sz w:val="30"/>
          <w:szCs w:val="30"/>
        </w:rPr>
        <w:lastRenderedPageBreak/>
        <w:t>0.00</w:t>
      </w:r>
      <w:r>
        <w:rPr>
          <w:rFonts w:ascii="Times New Roman" w:eastAsia="仿宋_GB2312" w:hAnsi="Times New Roman" w:cs="仿宋_GB2312" w:hint="eastAsia"/>
          <w:kern w:val="0"/>
          <w:sz w:val="30"/>
          <w:szCs w:val="30"/>
        </w:rPr>
        <w:t>元，收入</w:t>
      </w:r>
      <w:r>
        <w:rPr>
          <w:rFonts w:ascii="Times New Roman" w:eastAsia="仿宋_GB2312" w:hAnsi="Times New Roman" w:cs="Times New Roman" w:hint="eastAsia"/>
          <w:sz w:val="30"/>
          <w:szCs w:val="30"/>
        </w:rPr>
        <w:t>279,000,000.00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支出</w:t>
      </w:r>
      <w:r>
        <w:rPr>
          <w:rFonts w:ascii="Times New Roman" w:eastAsia="仿宋_GB2312" w:hAnsi="Times New Roman" w:cs="Times New Roman" w:hint="eastAsia"/>
          <w:sz w:val="30"/>
          <w:szCs w:val="30"/>
        </w:rPr>
        <w:t>279,000,000.00</w:t>
      </w:r>
      <w:r>
        <w:rPr>
          <w:rFonts w:ascii="Times New Roman" w:eastAsia="仿宋_GB2312" w:hAnsi="Times New Roman" w:cs="仿宋_GB2312" w:hint="eastAsia"/>
          <w:sz w:val="30"/>
          <w:szCs w:val="30"/>
        </w:rPr>
        <w:t>元，年末结转和结余</w:t>
      </w:r>
      <w:r>
        <w:rPr>
          <w:rFonts w:ascii="Times New Roman" w:eastAsia="仿宋_GB2312" w:hAnsi="Times New Roman" w:cs="Times New Roman" w:hint="eastAsia"/>
          <w:sz w:val="30"/>
          <w:szCs w:val="30"/>
        </w:rPr>
        <w:t>0.00</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年度相比，政府性基金财政拨款支出增加</w:t>
      </w:r>
      <w:r>
        <w:rPr>
          <w:rFonts w:ascii="Times New Roman" w:eastAsia="仿宋_GB2312" w:hAnsi="Times New Roman" w:cs="仿宋_GB2312" w:hint="eastAsia"/>
          <w:sz w:val="30"/>
          <w:szCs w:val="30"/>
        </w:rPr>
        <w:t>190,900,000.00</w:t>
      </w:r>
      <w:r>
        <w:rPr>
          <w:rFonts w:ascii="Times New Roman" w:eastAsia="仿宋_GB2312" w:hAnsi="Times New Roman" w:cs="仿宋_GB2312" w:hint="eastAsia"/>
          <w:sz w:val="30"/>
          <w:szCs w:val="30"/>
        </w:rPr>
        <w:t>元，增长</w:t>
      </w:r>
      <w:r>
        <w:rPr>
          <w:rFonts w:ascii="Times New Roman" w:eastAsia="仿宋_GB2312" w:hAnsi="Times New Roman" w:cs="仿宋_GB2312" w:hint="eastAsia"/>
          <w:sz w:val="30"/>
          <w:szCs w:val="30"/>
        </w:rPr>
        <w:t>216.69%</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lang w:val="zh-CN"/>
        </w:rPr>
        <w:t>：</w:t>
      </w:r>
      <w:r>
        <w:rPr>
          <w:rFonts w:ascii="Times New Roman" w:eastAsia="仿宋_GB2312" w:hAnsi="Times New Roman" w:cs="仿宋_GB2312" w:hint="eastAsia"/>
          <w:sz w:val="30"/>
          <w:szCs w:val="30"/>
        </w:rPr>
        <w:t>泰达</w:t>
      </w:r>
      <w:proofErr w:type="gramStart"/>
      <w:r>
        <w:rPr>
          <w:rFonts w:ascii="Times New Roman" w:eastAsia="仿宋_GB2312" w:hAnsi="Times New Roman" w:cs="仿宋_GB2312" w:hint="eastAsia"/>
          <w:sz w:val="30"/>
          <w:szCs w:val="30"/>
        </w:rPr>
        <w:t>街相关专项债金额</w:t>
      </w:r>
      <w:proofErr w:type="gramEnd"/>
      <w:r>
        <w:rPr>
          <w:rFonts w:ascii="Times New Roman" w:eastAsia="仿宋_GB2312" w:hAnsi="Times New Roman" w:cs="仿宋_GB2312" w:hint="eastAsia"/>
          <w:sz w:val="30"/>
          <w:szCs w:val="30"/>
        </w:rPr>
        <w:t>增加。</w:t>
      </w:r>
    </w:p>
    <w:p w14:paraId="20D0EE9E" w14:textId="77777777" w:rsidR="004D2777" w:rsidRDefault="00A0506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14:paraId="0A5EF5F9" w14:textId="77777777" w:rsidR="004D2777" w:rsidRDefault="00A0506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天津经济技术开发区企业服务局（天津经济技术开发区园区执法局）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14:paraId="780F0B60" w14:textId="77777777" w:rsidR="004D2777" w:rsidRDefault="00A0506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14:paraId="74344B5F" w14:textId="77777777" w:rsidR="004D2777" w:rsidRDefault="00A05060">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14:paraId="153C7220" w14:textId="77777777" w:rsidR="004D2777" w:rsidRDefault="00A05060">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55,000.00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8,960.00</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46,040.00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16.29</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6,032.00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40.23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本着“真过紧日子”的原则，公务接待支出减少</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本着“真过紧日子”的原则，公务接待支出减少。</w:t>
      </w:r>
    </w:p>
    <w:p w14:paraId="4AF2FDC8" w14:textId="77777777" w:rsidR="004D2777" w:rsidRDefault="00A05060">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（二）具体情况</w:t>
      </w:r>
    </w:p>
    <w:p w14:paraId="66FEB86C" w14:textId="77777777" w:rsidR="004D2777" w:rsidRDefault="00A0506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w:t>
      </w:r>
      <w:r>
        <w:rPr>
          <w:rFonts w:ascii="Times New Roman" w:eastAsia="仿宋_GB2312" w:hAnsi="Times New Roman" w:cs="仿宋_GB2312"/>
          <w:sz w:val="30"/>
          <w:szCs w:val="30"/>
        </w:rPr>
        <w:t>用财政拨款经费列支因公出国（</w:t>
      </w:r>
      <w:r>
        <w:rPr>
          <w:rFonts w:ascii="Times New Roman" w:eastAsia="仿宋_GB2312" w:hAnsi="Times New Roman" w:cs="仿宋_GB2312" w:hint="eastAsia"/>
          <w:sz w:val="30"/>
          <w:szCs w:val="30"/>
        </w:rPr>
        <w:t>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费</w:t>
      </w:r>
      <w:r>
        <w:rPr>
          <w:rFonts w:ascii="Times New Roman" w:eastAsia="仿宋_GB2312" w:hAnsi="Times New Roman" w:cs="仿宋_GB2312"/>
          <w:sz w:val="30"/>
          <w:szCs w:val="30"/>
        </w:rPr>
        <w:t>。</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w:t>
      </w:r>
      <w:r>
        <w:rPr>
          <w:rFonts w:ascii="Times New Roman" w:eastAsia="仿宋_GB2312" w:hAnsi="Times New Roman" w:cs="仿宋_GB2312"/>
          <w:sz w:val="30"/>
          <w:szCs w:val="30"/>
        </w:rPr>
        <w:t>用财政</w:t>
      </w:r>
      <w:r>
        <w:rPr>
          <w:rFonts w:ascii="Times New Roman" w:eastAsia="仿宋_GB2312" w:hAnsi="Times New Roman" w:cs="仿宋_GB2312"/>
          <w:sz w:val="30"/>
          <w:szCs w:val="30"/>
        </w:rPr>
        <w:lastRenderedPageBreak/>
        <w:t>拨款经费列支因公出国（</w:t>
      </w:r>
      <w:r>
        <w:rPr>
          <w:rFonts w:ascii="Times New Roman" w:eastAsia="仿宋_GB2312" w:hAnsi="Times New Roman" w:cs="仿宋_GB2312" w:hint="eastAsia"/>
          <w:sz w:val="30"/>
          <w:szCs w:val="30"/>
        </w:rPr>
        <w:t>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费</w:t>
      </w:r>
      <w:r>
        <w:rPr>
          <w:rFonts w:ascii="Times New Roman" w:eastAsia="仿宋_GB2312" w:hAnsi="Times New Roman" w:cs="仿宋_GB2312"/>
          <w:sz w:val="30"/>
          <w:szCs w:val="30"/>
        </w:rPr>
        <w:t>。</w:t>
      </w:r>
    </w:p>
    <w:p w14:paraId="54F5EE1C" w14:textId="77777777" w:rsidR="004D2777" w:rsidRDefault="00A0506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79BC9111" w14:textId="77777777" w:rsidR="004D2777" w:rsidRDefault="00A05060">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公务用车购置及运行维护费预算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w:t>
      </w:r>
      <w:r>
        <w:rPr>
          <w:rFonts w:ascii="Times New Roman" w:eastAsia="仿宋_GB2312" w:hAnsi="Times New Roman" w:cs="仿宋_GB2312"/>
          <w:sz w:val="30"/>
          <w:szCs w:val="30"/>
        </w:rPr>
        <w:t>用财政拨款经费列支</w:t>
      </w:r>
      <w:r>
        <w:rPr>
          <w:rFonts w:ascii="Times New Roman" w:eastAsia="仿宋_GB2312" w:hAnsi="Times New Roman" w:cs="仿宋_GB2312" w:hint="eastAsia"/>
          <w:sz w:val="30"/>
          <w:szCs w:val="30"/>
        </w:rPr>
        <w:t>公务用车购置及运行维护费用。</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w:t>
      </w:r>
      <w:r>
        <w:rPr>
          <w:rFonts w:ascii="Times New Roman" w:eastAsia="仿宋_GB2312" w:hAnsi="Times New Roman" w:cs="仿宋_GB2312"/>
          <w:sz w:val="30"/>
          <w:szCs w:val="30"/>
        </w:rPr>
        <w:t>用财政拨款经费列支</w:t>
      </w:r>
      <w:r>
        <w:rPr>
          <w:rFonts w:ascii="Times New Roman" w:eastAsia="仿宋_GB2312" w:hAnsi="Times New Roman" w:cs="仿宋_GB2312" w:hint="eastAsia"/>
          <w:sz w:val="30"/>
          <w:szCs w:val="30"/>
        </w:rPr>
        <w:t>公务用车购置及运行维护费用。</w:t>
      </w:r>
      <w:r>
        <w:rPr>
          <w:rFonts w:ascii="Times New Roman" w:eastAsia="仿宋_GB2312" w:hAnsi="Times New Roman" w:cs="仿宋_GB2312" w:hint="eastAsia"/>
          <w:sz w:val="30"/>
          <w:szCs w:val="30"/>
        </w:rPr>
        <w:t xml:space="preserve"> </w:t>
      </w:r>
      <w:r>
        <w:rPr>
          <w:rFonts w:ascii="Times New Roman" w:eastAsia="仿宋_GB2312" w:hAnsi="Times New Roman" w:cs="仿宋_GB2312" w:hint="eastAsia"/>
          <w:kern w:val="0"/>
          <w:sz w:val="30"/>
          <w:szCs w:val="30"/>
        </w:rPr>
        <w:t>其中：</w:t>
      </w:r>
    </w:p>
    <w:p w14:paraId="521644C4" w14:textId="77777777" w:rsidR="004D2777" w:rsidRDefault="00A0506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公务用车运行维护费预算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w:t>
      </w:r>
      <w:r>
        <w:rPr>
          <w:rFonts w:ascii="Times New Roman" w:eastAsia="仿宋_GB2312" w:hAnsi="Times New Roman" w:cs="仿宋_GB2312"/>
          <w:sz w:val="30"/>
          <w:szCs w:val="30"/>
        </w:rPr>
        <w:t>用财政拨款经费列支</w:t>
      </w:r>
      <w:r>
        <w:rPr>
          <w:rFonts w:ascii="Times New Roman" w:eastAsia="仿宋_GB2312" w:hAnsi="Times New Roman" w:cs="仿宋_GB2312" w:hint="eastAsia"/>
          <w:sz w:val="30"/>
          <w:szCs w:val="30"/>
        </w:rPr>
        <w:t>运行公务</w:t>
      </w:r>
      <w:r>
        <w:rPr>
          <w:rFonts w:ascii="Times New Roman" w:eastAsia="仿宋_GB2312" w:hAnsi="Times New Roman" w:cs="仿宋_GB2312"/>
          <w:sz w:val="30"/>
          <w:szCs w:val="30"/>
        </w:rPr>
        <w:t>用车</w:t>
      </w:r>
      <w:r>
        <w:rPr>
          <w:rFonts w:ascii="Times New Roman" w:eastAsia="仿宋_GB2312" w:hAnsi="Times New Roman" w:cs="仿宋_GB2312" w:hint="eastAsia"/>
          <w:sz w:val="30"/>
          <w:szCs w:val="30"/>
        </w:rPr>
        <w:t>维护费。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w:t>
      </w:r>
      <w:r>
        <w:rPr>
          <w:rFonts w:ascii="Times New Roman" w:eastAsia="仿宋_GB2312" w:hAnsi="Times New Roman" w:cs="仿宋_GB2312"/>
          <w:sz w:val="30"/>
          <w:szCs w:val="30"/>
        </w:rPr>
        <w:t>用财政拨款经费列支</w:t>
      </w:r>
      <w:r>
        <w:rPr>
          <w:rFonts w:ascii="Times New Roman" w:eastAsia="仿宋_GB2312" w:hAnsi="Times New Roman" w:cs="仿宋_GB2312" w:hint="eastAsia"/>
          <w:sz w:val="30"/>
          <w:szCs w:val="30"/>
        </w:rPr>
        <w:t>运行公务</w:t>
      </w:r>
      <w:r>
        <w:rPr>
          <w:rFonts w:ascii="Times New Roman" w:eastAsia="仿宋_GB2312" w:hAnsi="Times New Roman" w:cs="仿宋_GB2312"/>
          <w:sz w:val="30"/>
          <w:szCs w:val="30"/>
        </w:rPr>
        <w:t>用车</w:t>
      </w:r>
      <w:r>
        <w:rPr>
          <w:rFonts w:ascii="Times New Roman" w:eastAsia="仿宋_GB2312" w:hAnsi="Times New Roman" w:cs="仿宋_GB2312" w:hint="eastAsia"/>
          <w:sz w:val="30"/>
          <w:szCs w:val="30"/>
        </w:rPr>
        <w:t>维护费。</w:t>
      </w:r>
    </w:p>
    <w:p w14:paraId="3B58FC54" w14:textId="77777777" w:rsidR="004D2777" w:rsidRDefault="00A05060">
      <w:pPr>
        <w:autoSpaceDE w:val="0"/>
        <w:autoSpaceDN w:val="0"/>
        <w:adjustRightInd w:val="0"/>
        <w:spacing w:line="60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5FD4F649" w14:textId="77777777" w:rsidR="004D2777" w:rsidRDefault="00A05060">
      <w:pPr>
        <w:autoSpaceDE w:val="0"/>
        <w:autoSpaceDN w:val="0"/>
        <w:adjustRightInd w:val="0"/>
        <w:spacing w:line="600" w:lineRule="exact"/>
        <w:ind w:firstLine="600"/>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t>公务用车购置费预算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持平</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等于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本年度未</w:t>
      </w:r>
      <w:r>
        <w:rPr>
          <w:rFonts w:ascii="Times New Roman" w:eastAsia="仿宋_GB2312" w:hAnsi="Times New Roman" w:cs="仿宋_GB2312"/>
          <w:sz w:val="30"/>
          <w:szCs w:val="30"/>
        </w:rPr>
        <w:t>用财政拨款经费列支</w:t>
      </w:r>
      <w:r>
        <w:rPr>
          <w:rFonts w:ascii="Times New Roman" w:eastAsia="仿宋_GB2312" w:hAnsi="Times New Roman" w:cs="仿宋_GB2312" w:hint="eastAsia"/>
          <w:sz w:val="30"/>
          <w:szCs w:val="30"/>
        </w:rPr>
        <w:t>公务用车购置费。</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持平</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本年度未</w:t>
      </w:r>
      <w:r>
        <w:rPr>
          <w:rFonts w:ascii="Times New Roman" w:eastAsia="仿宋_GB2312" w:hAnsi="Times New Roman" w:cs="仿宋_GB2312"/>
          <w:sz w:val="30"/>
          <w:szCs w:val="30"/>
        </w:rPr>
        <w:t>用财政拨款经费列支</w:t>
      </w:r>
      <w:r>
        <w:rPr>
          <w:rFonts w:ascii="Times New Roman" w:eastAsia="仿宋_GB2312" w:hAnsi="Times New Roman" w:cs="仿宋_GB2312" w:hint="eastAsia"/>
          <w:sz w:val="30"/>
          <w:szCs w:val="30"/>
        </w:rPr>
        <w:t>公务用车购置费。</w:t>
      </w:r>
    </w:p>
    <w:p w14:paraId="07F92B36" w14:textId="77777777" w:rsidR="004D2777" w:rsidRDefault="00A0506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7CFB5E2D" w14:textId="77777777" w:rsidR="004D2777" w:rsidRDefault="00A05060">
      <w:pPr>
        <w:autoSpaceDE w:val="0"/>
        <w:autoSpaceDN w:val="0"/>
        <w:adjustRightInd w:val="0"/>
        <w:spacing w:line="600" w:lineRule="exact"/>
        <w:ind w:firstLineChars="200" w:firstLine="600"/>
        <w:rPr>
          <w:rFonts w:ascii="Times New Roman" w:eastAsia="仿宋_GB2312" w:hAnsi="Times New Roman" w:cs="仿宋_GB2312"/>
          <w:sz w:val="30"/>
          <w:szCs w:val="30"/>
        </w:rPr>
      </w:pPr>
      <w:r>
        <w:rPr>
          <w:rFonts w:ascii="Times New Roman" w:eastAsia="仿宋_GB2312" w:hAnsi="Times New Roman" w:cs="仿宋_GB2312" w:hint="eastAsia"/>
          <w:kern w:val="0"/>
          <w:sz w:val="30"/>
          <w:szCs w:val="30"/>
        </w:rPr>
        <w:lastRenderedPageBreak/>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55,000.00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8,960.00</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46,040.00</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16.29</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6,032.00</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40.23</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小于</w:t>
      </w:r>
      <w:r>
        <w:rPr>
          <w:rFonts w:ascii="Times New Roman" w:eastAsia="仿宋_GB2312" w:hAnsi="Times New Roman" w:cs="仿宋_GB2312" w:hint="eastAsia"/>
          <w:kern w:val="0"/>
          <w:sz w:val="30"/>
          <w:szCs w:val="30"/>
        </w:rPr>
        <w:t>预算数的主要原因是：</w:t>
      </w:r>
      <w:r>
        <w:rPr>
          <w:rFonts w:ascii="Times New Roman" w:eastAsia="仿宋_GB2312" w:hAnsi="Times New Roman" w:cs="仿宋_GB2312" w:hint="eastAsia"/>
          <w:sz w:val="30"/>
          <w:szCs w:val="30"/>
        </w:rPr>
        <w:t>本着“真过紧日子”的原则，公务接待支出减少。</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的主要原因是：</w:t>
      </w:r>
      <w:r>
        <w:rPr>
          <w:rFonts w:ascii="Times New Roman" w:eastAsia="仿宋_GB2312" w:hAnsi="Times New Roman" w:cs="仿宋_GB2312" w:hint="eastAsia"/>
          <w:sz w:val="30"/>
          <w:szCs w:val="30"/>
        </w:rPr>
        <w:t>本着“真过紧日子”的原则，公务接待支出减少。</w:t>
      </w:r>
    </w:p>
    <w:p w14:paraId="5258E0F4" w14:textId="77777777" w:rsidR="004D2777" w:rsidRDefault="00A05060">
      <w:pPr>
        <w:autoSpaceDE w:val="0"/>
        <w:autoSpaceDN w:val="0"/>
        <w:adjustRightInd w:val="0"/>
        <w:spacing w:line="600" w:lineRule="exact"/>
        <w:ind w:firstLineChars="200" w:firstLine="600"/>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7</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46</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人次。</w:t>
      </w:r>
    </w:p>
    <w:p w14:paraId="36BACD2E" w14:textId="77777777" w:rsidR="004D2777" w:rsidRDefault="00A05060">
      <w:pPr>
        <w:autoSpaceDE w:val="0"/>
        <w:autoSpaceDN w:val="0"/>
        <w:adjustRightInd w:val="0"/>
        <w:spacing w:line="600" w:lineRule="exact"/>
        <w:ind w:firstLine="645"/>
        <w:jc w:val="left"/>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十、机关运行经费支出情况说明</w:t>
      </w:r>
    </w:p>
    <w:p w14:paraId="375E1DB3" w14:textId="77777777" w:rsidR="004D2777" w:rsidRDefault="00A05060">
      <w:pPr>
        <w:autoSpaceDE w:val="0"/>
        <w:autoSpaceDN w:val="0"/>
        <w:adjustRightInd w:val="0"/>
        <w:spacing w:line="580" w:lineRule="exact"/>
        <w:ind w:firstLine="600"/>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天津经济技术开发区企业服务局（天津经济技术开发区园区执法局）</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332,112.30</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年减少</w:t>
      </w:r>
      <w:r>
        <w:rPr>
          <w:rFonts w:ascii="Times New Roman" w:eastAsia="仿宋_GB2312" w:hAnsi="Times New Roman" w:cs="仿宋_GB2312" w:hint="eastAsia"/>
          <w:kern w:val="0"/>
          <w:sz w:val="30"/>
          <w:szCs w:val="30"/>
        </w:rPr>
        <w:t>64,066.20</w:t>
      </w:r>
      <w:r>
        <w:rPr>
          <w:rFonts w:ascii="Times New Roman" w:eastAsia="仿宋_GB2312" w:hAnsi="Times New Roman" w:cs="仿宋_GB2312" w:hint="eastAsia"/>
          <w:kern w:val="0"/>
          <w:sz w:val="30"/>
          <w:szCs w:val="30"/>
        </w:rPr>
        <w:t>元，降低</w:t>
      </w:r>
      <w:r>
        <w:rPr>
          <w:rFonts w:ascii="Times New Roman" w:eastAsia="仿宋_GB2312" w:hAnsi="Times New Roman" w:cs="仿宋_GB2312" w:hint="eastAsia"/>
          <w:kern w:val="0"/>
          <w:sz w:val="30"/>
          <w:szCs w:val="30"/>
        </w:rPr>
        <w:t>16.17</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本着“真过紧日子”的原则，机关运行经费支出减少。</w:t>
      </w:r>
    </w:p>
    <w:p w14:paraId="30A63A83" w14:textId="77777777" w:rsidR="004D2777" w:rsidRDefault="00A05060">
      <w:pPr>
        <w:keepNext/>
        <w:keepLines/>
        <w:autoSpaceDE w:val="0"/>
        <w:autoSpaceDN w:val="0"/>
        <w:adjustRightInd w:val="0"/>
        <w:spacing w:line="600" w:lineRule="exact"/>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 xml:space="preserve">    </w:t>
      </w:r>
      <w:r>
        <w:rPr>
          <w:rFonts w:ascii="Times New Roman" w:eastAsia="黑体" w:hAnsi="Times New Roman" w:cs="黑体" w:hint="eastAsia"/>
          <w:b/>
          <w:bCs/>
          <w:kern w:val="0"/>
          <w:sz w:val="30"/>
          <w:szCs w:val="30"/>
        </w:rPr>
        <w:t>十一、政府采购支出情况说明</w:t>
      </w:r>
    </w:p>
    <w:p w14:paraId="741F8F4D" w14:textId="77777777" w:rsidR="004D2777" w:rsidRDefault="00A0506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color w:val="000000"/>
          <w:kern w:val="0"/>
          <w:sz w:val="30"/>
          <w:szCs w:val="30"/>
        </w:rPr>
        <w:t>天津经济技术开发区企业服务局（天津经济技术开发区园区执法局）</w:t>
      </w:r>
      <w:r>
        <w:rPr>
          <w:rFonts w:ascii="Times New Roman" w:eastAsia="宋体" w:hAnsi="Times New Roman" w:cs="宋体" w:hint="eastAsia"/>
          <w:color w:val="000000"/>
          <w:kern w:val="0"/>
          <w:sz w:val="30"/>
          <w:szCs w:val="30"/>
        </w:rPr>
        <w:t>2023</w:t>
      </w:r>
      <w:r>
        <w:rPr>
          <w:rFonts w:ascii="Times New Roman" w:eastAsia="仿宋_GB2312" w:hAnsi="Times New Roman" w:cs="仿宋_GB2312" w:hint="eastAsia"/>
          <w:color w:val="000000"/>
          <w:kern w:val="0"/>
          <w:sz w:val="30"/>
          <w:szCs w:val="30"/>
        </w:rPr>
        <w:t>年</w:t>
      </w:r>
      <w:r>
        <w:rPr>
          <w:rFonts w:ascii="Times New Roman" w:eastAsia="仿宋_GB2312" w:hAnsi="Times New Roman" w:cs="仿宋_GB2312" w:hint="eastAsia"/>
          <w:sz w:val="30"/>
          <w:szCs w:val="30"/>
        </w:rPr>
        <w:t>政府</w:t>
      </w:r>
      <w:r>
        <w:rPr>
          <w:rFonts w:ascii="Times New Roman" w:eastAsia="仿宋_GB2312" w:hAnsi="Times New Roman" w:cs="仿宋_GB2312" w:hint="eastAsia"/>
          <w:color w:val="000000"/>
          <w:kern w:val="0"/>
          <w:sz w:val="30"/>
          <w:szCs w:val="30"/>
        </w:rPr>
        <w:t>采购支出总额</w:t>
      </w:r>
      <w:r>
        <w:rPr>
          <w:rFonts w:ascii="Times New Roman" w:eastAsia="仿宋_GB2312" w:hAnsi="Times New Roman" w:cs="Times New Roman" w:hint="eastAsia"/>
          <w:kern w:val="0"/>
          <w:sz w:val="30"/>
          <w:szCs w:val="30"/>
        </w:rPr>
        <w:t>1,004,750.00</w:t>
      </w:r>
      <w:r>
        <w:rPr>
          <w:rFonts w:ascii="Times New Roman" w:eastAsia="仿宋_GB2312" w:hAnsi="Times New Roman" w:cs="仿宋_GB2312" w:hint="eastAsia"/>
          <w:color w:val="000000"/>
          <w:kern w:val="0"/>
          <w:sz w:val="30"/>
          <w:szCs w:val="30"/>
        </w:rPr>
        <w:t>元，其中：政府采购货物支出</w:t>
      </w:r>
      <w:r>
        <w:rPr>
          <w:rFonts w:ascii="Times New Roman" w:eastAsia="仿宋_GB2312" w:hAnsi="Times New Roman" w:cs="Times New Roman" w:hint="eastAsia"/>
          <w:kern w:val="0"/>
          <w:sz w:val="30"/>
          <w:szCs w:val="30"/>
        </w:rPr>
        <w:t>44,750.00</w:t>
      </w:r>
      <w:r>
        <w:rPr>
          <w:rFonts w:ascii="Times New Roman" w:eastAsia="仿宋_GB2312" w:hAnsi="Times New Roman" w:cs="仿宋_GB2312" w:hint="eastAsia"/>
          <w:color w:val="000000"/>
          <w:kern w:val="0"/>
          <w:sz w:val="30"/>
          <w:szCs w:val="30"/>
        </w:rPr>
        <w:t>元、政府采购工程支出</w:t>
      </w:r>
      <w:r>
        <w:rPr>
          <w:rFonts w:ascii="Times New Roman" w:eastAsia="仿宋_GB2312" w:hAnsi="Times New Roman" w:cs="Times New Roman" w:hint="eastAsia"/>
          <w:kern w:val="0"/>
          <w:sz w:val="30"/>
          <w:szCs w:val="30"/>
        </w:rPr>
        <w:t>0.00</w:t>
      </w:r>
      <w:r>
        <w:rPr>
          <w:rFonts w:ascii="Times New Roman" w:eastAsia="仿宋_GB2312" w:hAnsi="Times New Roman" w:cs="仿宋_GB2312" w:hint="eastAsia"/>
          <w:color w:val="000000"/>
          <w:kern w:val="0"/>
          <w:sz w:val="30"/>
          <w:szCs w:val="30"/>
        </w:rPr>
        <w:t>元、政府采购服务支出</w:t>
      </w:r>
      <w:r>
        <w:rPr>
          <w:rFonts w:ascii="Times New Roman" w:eastAsia="仿宋_GB2312" w:hAnsi="Times New Roman" w:cs="Times New Roman" w:hint="eastAsia"/>
          <w:kern w:val="0"/>
          <w:sz w:val="30"/>
          <w:szCs w:val="30"/>
        </w:rPr>
        <w:t>960,000.00</w:t>
      </w:r>
      <w:r>
        <w:rPr>
          <w:rFonts w:ascii="Times New Roman" w:eastAsia="仿宋_GB2312" w:hAnsi="Times New Roman" w:cs="仿宋_GB2312" w:hint="eastAsia"/>
          <w:color w:val="000000"/>
          <w:kern w:val="0"/>
          <w:sz w:val="30"/>
          <w:szCs w:val="30"/>
        </w:rPr>
        <w:t>元。授予中小企业合同金额</w:t>
      </w:r>
      <w:r>
        <w:rPr>
          <w:rFonts w:ascii="Times New Roman" w:eastAsia="仿宋_GB2312" w:hAnsi="Times New Roman" w:cs="Times New Roman" w:hint="eastAsia"/>
          <w:kern w:val="0"/>
          <w:sz w:val="30"/>
          <w:szCs w:val="30"/>
        </w:rPr>
        <w:t>44,750.00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4.45%</w:t>
      </w:r>
      <w:r>
        <w:rPr>
          <w:rFonts w:ascii="Times New Roman" w:eastAsia="仿宋_GB2312" w:hAnsi="Times New Roman" w:cs="仿宋_GB2312" w:hint="eastAsia"/>
          <w:color w:val="000000"/>
          <w:kern w:val="0"/>
          <w:sz w:val="30"/>
          <w:szCs w:val="30"/>
        </w:rPr>
        <w:t>，其中：授予小</w:t>
      </w:r>
      <w:proofErr w:type="gramStart"/>
      <w:r>
        <w:rPr>
          <w:rFonts w:ascii="Times New Roman" w:eastAsia="仿宋_GB2312" w:hAnsi="Times New Roman" w:cs="仿宋_GB2312" w:hint="eastAsia"/>
          <w:color w:val="000000"/>
          <w:kern w:val="0"/>
          <w:sz w:val="30"/>
          <w:szCs w:val="30"/>
        </w:rPr>
        <w:t>微企业</w:t>
      </w:r>
      <w:proofErr w:type="gramEnd"/>
      <w:r>
        <w:rPr>
          <w:rFonts w:ascii="Times New Roman" w:eastAsia="仿宋_GB2312" w:hAnsi="Times New Roman" w:cs="仿宋_GB2312" w:hint="eastAsia"/>
          <w:color w:val="000000"/>
          <w:kern w:val="0"/>
          <w:sz w:val="30"/>
          <w:szCs w:val="30"/>
        </w:rPr>
        <w:t>合同金额</w:t>
      </w:r>
      <w:r>
        <w:rPr>
          <w:rFonts w:ascii="Times New Roman" w:eastAsia="仿宋_GB2312" w:hAnsi="Times New Roman" w:cs="Times New Roman" w:hint="eastAsia"/>
          <w:kern w:val="0"/>
          <w:sz w:val="30"/>
          <w:szCs w:val="30"/>
        </w:rPr>
        <w:t>44,750.00</w:t>
      </w:r>
      <w:r>
        <w:rPr>
          <w:rFonts w:ascii="Times New Roman" w:eastAsia="仿宋_GB2312" w:hAnsi="Times New Roman" w:cs="仿宋_GB2312" w:hint="eastAsia"/>
          <w:color w:val="000000"/>
          <w:kern w:val="0"/>
          <w:sz w:val="30"/>
          <w:szCs w:val="30"/>
        </w:rPr>
        <w:t>元，占政府采购支出总额的</w:t>
      </w:r>
      <w:r>
        <w:rPr>
          <w:rFonts w:ascii="Times New Roman" w:eastAsia="仿宋_GB2312" w:hAnsi="Times New Roman" w:cs="Times New Roman" w:hint="eastAsia"/>
          <w:kern w:val="0"/>
          <w:sz w:val="30"/>
          <w:szCs w:val="30"/>
        </w:rPr>
        <w:t>4.45%</w:t>
      </w:r>
      <w:r>
        <w:rPr>
          <w:rFonts w:ascii="Times New Roman" w:eastAsia="仿宋_GB2312" w:hAnsi="Times New Roman" w:cs="仿宋_GB2312" w:hint="eastAsia"/>
          <w:color w:val="000000"/>
          <w:kern w:val="0"/>
          <w:sz w:val="30"/>
          <w:szCs w:val="30"/>
        </w:rPr>
        <w:t>；</w:t>
      </w:r>
      <w:r>
        <w:rPr>
          <w:rFonts w:ascii="Times New Roman" w:eastAsia="仿宋_GB2312" w:hAnsi="Times New Roman" w:cs="仿宋_GB2312" w:hint="eastAsia"/>
          <w:kern w:val="0"/>
          <w:sz w:val="30"/>
          <w:szCs w:val="30"/>
        </w:rPr>
        <w:t>货物采购授予中小企业合同金额占货物支出</w:t>
      </w:r>
      <w:r>
        <w:rPr>
          <w:rFonts w:ascii="Times New Roman" w:eastAsia="仿宋_GB2312" w:hAnsi="Times New Roman" w:cs="仿宋_GB2312" w:hint="eastAsia"/>
          <w:kern w:val="0"/>
          <w:sz w:val="30"/>
          <w:szCs w:val="30"/>
        </w:rPr>
        <w:lastRenderedPageBreak/>
        <w:t>金额的</w:t>
      </w:r>
      <w:r>
        <w:rPr>
          <w:rFonts w:ascii="Times New Roman" w:eastAsia="仿宋_GB2312" w:hAnsi="Times New Roman" w:cs="仿宋_GB2312"/>
          <w:sz w:val="30"/>
          <w:szCs w:val="30"/>
        </w:rPr>
        <w:t>100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，工程采购授予中小企业合同金额占工程支出金额的</w:t>
      </w:r>
      <w:r>
        <w:rPr>
          <w:rFonts w:ascii="Times New Roman" w:eastAsia="仿宋_GB2312" w:hAnsi="Times New Roman" w:cs="仿宋_GB2312" w:hint="eastAsia"/>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，服务采购授予中小企业合同金额占服务支出金额的</w:t>
      </w:r>
      <w:r>
        <w:rPr>
          <w:rFonts w:ascii="Times New Roman" w:eastAsia="仿宋_GB2312" w:hAnsi="Times New Roman" w:cs="仿宋_GB2312"/>
          <w:sz w:val="30"/>
          <w:szCs w:val="30"/>
        </w:rPr>
        <w:t>0.0</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w:t>
      </w:r>
    </w:p>
    <w:p w14:paraId="79C96365" w14:textId="77777777" w:rsidR="004D2777" w:rsidRDefault="00A05060">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sz w:val="30"/>
          <w:szCs w:val="30"/>
        </w:rPr>
        <w:t>我局西区</w:t>
      </w:r>
      <w:r>
        <w:rPr>
          <w:rFonts w:ascii="Times New Roman" w:eastAsia="仿宋_GB2312" w:hAnsi="Times New Roman" w:cs="仿宋_GB2312" w:hint="eastAsia"/>
          <w:sz w:val="30"/>
          <w:szCs w:val="30"/>
        </w:rPr>
        <w:t>120</w:t>
      </w:r>
      <w:r>
        <w:rPr>
          <w:rFonts w:ascii="Times New Roman" w:eastAsia="仿宋_GB2312" w:hAnsi="Times New Roman" w:cs="仿宋_GB2312" w:hint="eastAsia"/>
          <w:sz w:val="30"/>
          <w:szCs w:val="30"/>
        </w:rPr>
        <w:t>紧急救护项目的政府采购参照财政部、工业和信息化部关于印发《政府采购促进中小企业发展管理办法》的通知，第六条规定（二）：因确需使用不可替代的专利、专有技术，基础设施限制，或者提供特定公共服务等原因，只能从中小企业之外的供应商处采购的。</w:t>
      </w:r>
    </w:p>
    <w:p w14:paraId="3DF72595" w14:textId="77777777" w:rsidR="004D2777" w:rsidRDefault="00A0506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14:paraId="4D69A3C3" w14:textId="77777777" w:rsidR="004D2777" w:rsidRDefault="00A05060">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天津经济技术开发区企业服务局（天津经济技术开发区园区执法局）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年度本单位无国有资产占用使用情况。</w:t>
      </w:r>
    </w:p>
    <w:p w14:paraId="68BC597D" w14:textId="77777777" w:rsidR="004D2777" w:rsidRDefault="00A0506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14:paraId="1CC1EE99" w14:textId="77777777" w:rsidR="004D2777" w:rsidRDefault="00A0506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根据预算绩效管理要求，天津经济技术开发区企业服务局（天津经济技术开发区园区执法局）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3</w:t>
      </w:r>
      <w:r w:rsidR="00D47269">
        <w:rPr>
          <w:rFonts w:ascii="Times New Roman" w:eastAsia="仿宋_GB2312" w:hAnsi="Times New Roman" w:cs="仿宋_GB2312" w:hint="eastAsia"/>
          <w:sz w:val="30"/>
          <w:szCs w:val="30"/>
        </w:rPr>
        <w:t>4</w:t>
      </w:r>
      <w:r w:rsidR="008200AA">
        <w:rPr>
          <w:rFonts w:ascii="Times New Roman" w:eastAsia="仿宋_GB2312" w:hAnsi="Times New Roman" w:cs="仿宋_GB2312" w:hint="eastAsia"/>
          <w:sz w:val="30"/>
          <w:szCs w:val="30"/>
        </w:rPr>
        <w:t>个</w:t>
      </w:r>
      <w:r>
        <w:rPr>
          <w:rFonts w:ascii="Times New Roman" w:eastAsia="仿宋_GB2312" w:hAnsi="Times New Roman" w:cs="仿宋_GB2312" w:hint="eastAsia"/>
          <w:sz w:val="30"/>
          <w:szCs w:val="30"/>
        </w:rPr>
        <w:t>项目开展绩效自评，涉及金额</w:t>
      </w:r>
      <w:r>
        <w:rPr>
          <w:rFonts w:ascii="Times New Roman" w:eastAsia="仿宋_GB2312" w:hAnsi="Times New Roman" w:cs="仿宋_GB2312" w:hint="eastAsia"/>
          <w:sz w:val="30"/>
          <w:szCs w:val="30"/>
        </w:rPr>
        <w:t xml:space="preserve"> 633</w:t>
      </w:r>
      <w:r w:rsidR="00E41E66">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799</w:t>
      </w:r>
      <w:r w:rsidR="00E41E66">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927</w:t>
      </w:r>
      <w:r>
        <w:rPr>
          <w:rFonts w:ascii="Times New Roman" w:eastAsia="仿宋_GB2312" w:hAnsi="Times New Roman" w:cs="仿宋_GB2312" w:hint="eastAsia"/>
          <w:sz w:val="30"/>
          <w:szCs w:val="30"/>
        </w:rPr>
        <w:t>元，自评结果已随部门决算一并公开。</w:t>
      </w:r>
    </w:p>
    <w:p w14:paraId="56EB236B" w14:textId="77777777" w:rsidR="004D2777" w:rsidRDefault="00A0506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十四、</w:t>
      </w:r>
      <w:r>
        <w:rPr>
          <w:rFonts w:ascii="Times New Roman" w:eastAsia="黑体" w:hAnsi="Times New Roman" w:cs="黑体" w:hint="eastAsia"/>
          <w:b/>
          <w:bCs/>
          <w:kern w:val="0"/>
          <w:sz w:val="30"/>
          <w:szCs w:val="30"/>
        </w:rPr>
        <w:t>教育、医疗卫生、社会保障和就业、住房保障、涉农补贴等民生支出情况说明</w:t>
      </w:r>
    </w:p>
    <w:p w14:paraId="15BAB6C9" w14:textId="743F7976" w:rsidR="004D2777" w:rsidRDefault="00A05060">
      <w:pPr>
        <w:autoSpaceDE w:val="0"/>
        <w:autoSpaceDN w:val="0"/>
        <w:adjustRightInd w:val="0"/>
        <w:spacing w:line="600" w:lineRule="exact"/>
        <w:ind w:firstLine="600"/>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年本单位涉及教育资金为天津茱莉亚学院经费补贴专项、教育专项、教育专项（岳阳道）、蓝天幼儿园房租补贴专项，涉及医疗卫生</w:t>
      </w:r>
      <w:proofErr w:type="gramStart"/>
      <w:r>
        <w:rPr>
          <w:rFonts w:ascii="Times New Roman" w:eastAsia="仿宋_GB2312" w:hAnsi="Times New Roman" w:cs="仿宋_GB2312" w:hint="eastAsia"/>
          <w:sz w:val="30"/>
          <w:szCs w:val="30"/>
        </w:rPr>
        <w:t>专项为</w:t>
      </w:r>
      <w:proofErr w:type="gramEnd"/>
      <w:r>
        <w:rPr>
          <w:rFonts w:ascii="Times New Roman" w:eastAsia="仿宋_GB2312" w:hAnsi="Times New Roman" w:cs="仿宋_GB2312" w:hint="eastAsia"/>
          <w:sz w:val="30"/>
          <w:szCs w:val="30"/>
        </w:rPr>
        <w:t>综合工作专项（西区医院补贴、西区</w:t>
      </w:r>
      <w:r>
        <w:rPr>
          <w:rFonts w:ascii="Times New Roman" w:eastAsia="仿宋_GB2312" w:hAnsi="Times New Roman" w:cs="仿宋_GB2312" w:hint="eastAsia"/>
          <w:sz w:val="30"/>
          <w:szCs w:val="30"/>
        </w:rPr>
        <w:t>120</w:t>
      </w:r>
      <w:r>
        <w:rPr>
          <w:rFonts w:ascii="Times New Roman" w:eastAsia="仿宋_GB2312" w:hAnsi="Times New Roman" w:cs="仿宋_GB2312" w:hint="eastAsia"/>
          <w:sz w:val="30"/>
          <w:szCs w:val="30"/>
        </w:rPr>
        <w:t>紧急救护项目）。其他教育和医疗卫生支出均为天津市滨海新区</w:t>
      </w:r>
      <w:r w:rsidR="003E530B">
        <w:rPr>
          <w:rFonts w:ascii="Times New Roman" w:eastAsia="仿宋_GB2312" w:hAnsi="Times New Roman" w:cs="仿宋_GB2312" w:hint="eastAsia"/>
          <w:sz w:val="30"/>
          <w:szCs w:val="30"/>
        </w:rPr>
        <w:t>人民</w:t>
      </w:r>
      <w:r>
        <w:rPr>
          <w:rFonts w:ascii="Times New Roman" w:eastAsia="仿宋_GB2312" w:hAnsi="Times New Roman" w:cs="仿宋_GB2312" w:hint="eastAsia"/>
          <w:sz w:val="30"/>
          <w:szCs w:val="30"/>
        </w:rPr>
        <w:t>政府泰达街道办事处所属学校及医院支出。</w:t>
      </w:r>
    </w:p>
    <w:p w14:paraId="3702FA9D" w14:textId="77777777" w:rsidR="004D2777" w:rsidRDefault="004D2777">
      <w:pPr>
        <w:autoSpaceDE w:val="0"/>
        <w:autoSpaceDN w:val="0"/>
        <w:adjustRightInd w:val="0"/>
        <w:jc w:val="left"/>
        <w:rPr>
          <w:rFonts w:ascii="Times New Roman" w:eastAsia="仿宋_GB2312" w:hAnsi="Times New Roman" w:cs="仿宋_GB2312"/>
          <w:b/>
          <w:bCs/>
          <w:color w:val="000000"/>
          <w:kern w:val="0"/>
          <w:sz w:val="30"/>
          <w:szCs w:val="30"/>
        </w:rPr>
      </w:pPr>
    </w:p>
    <w:p w14:paraId="0855185A" w14:textId="77777777" w:rsidR="004D2777" w:rsidRDefault="00A0506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14:paraId="4393FAD4" w14:textId="77777777" w:rsidR="004D2777" w:rsidRDefault="004D2777">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14:paraId="1F0A7175" w14:textId="77777777" w:rsidR="004D2777" w:rsidRDefault="00A0506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6EAF5231" w14:textId="77777777" w:rsidR="004D2777" w:rsidRDefault="00A0506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56F126F3" w14:textId="77777777" w:rsidR="004D2777" w:rsidRDefault="00A05060">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单位公务出国（境）的国际旅费、国外城市间交通费、住宿费、伙食费、培训费、公杂费等支出；公务用车购置及运行</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单位公务用车车辆购置支出（</w:t>
      </w:r>
      <w:proofErr w:type="gramStart"/>
      <w:r>
        <w:rPr>
          <w:rFonts w:ascii="Times New Roman" w:eastAsia="仿宋_GB2312" w:hAnsi="Times New Roman" w:cs="仿宋_GB2312" w:hint="eastAsia"/>
          <w:kern w:val="0"/>
          <w:sz w:val="30"/>
          <w:szCs w:val="30"/>
        </w:rPr>
        <w:t>含车辆</w:t>
      </w:r>
      <w:proofErr w:type="gramEnd"/>
      <w:r>
        <w:rPr>
          <w:rFonts w:ascii="Times New Roman" w:eastAsia="仿宋_GB2312" w:hAnsi="Times New Roman" w:cs="仿宋_GB2312" w:hint="eastAsia"/>
          <w:kern w:val="0"/>
          <w:sz w:val="30"/>
          <w:szCs w:val="30"/>
        </w:rPr>
        <w:t>购置税）及燃料费、维修费、过桥过路费、保险费、安全奖励费用等支出；公务接待</w:t>
      </w:r>
      <w:proofErr w:type="gramStart"/>
      <w:r>
        <w:rPr>
          <w:rFonts w:ascii="Times New Roman" w:eastAsia="仿宋_GB2312" w:hAnsi="Times New Roman" w:cs="仿宋_GB2312" w:hint="eastAsia"/>
          <w:kern w:val="0"/>
          <w:sz w:val="30"/>
          <w:szCs w:val="30"/>
        </w:rPr>
        <w:t>费反映</w:t>
      </w:r>
      <w:proofErr w:type="gramEnd"/>
      <w:r>
        <w:rPr>
          <w:rFonts w:ascii="Times New Roman" w:eastAsia="仿宋_GB2312" w:hAnsi="Times New Roman" w:cs="仿宋_GB2312" w:hint="eastAsia"/>
          <w:kern w:val="0"/>
          <w:sz w:val="30"/>
          <w:szCs w:val="30"/>
        </w:rPr>
        <w:t>单位按规定开支的各类公务接待（含外宾接待）支出。</w:t>
      </w:r>
    </w:p>
    <w:sectPr w:rsidR="004D277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2A1C2" w14:textId="77777777" w:rsidR="005E4358" w:rsidRDefault="005E4358" w:rsidP="00023A0E">
      <w:pPr>
        <w:rPr>
          <w:rFonts w:hint="eastAsia"/>
        </w:rPr>
      </w:pPr>
      <w:r>
        <w:separator/>
      </w:r>
    </w:p>
  </w:endnote>
  <w:endnote w:type="continuationSeparator" w:id="0">
    <w:p w14:paraId="591CBCD0" w14:textId="77777777" w:rsidR="005E4358" w:rsidRDefault="005E4358" w:rsidP="00023A0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8371D" w14:textId="77777777" w:rsidR="005E4358" w:rsidRDefault="005E4358" w:rsidP="00023A0E">
      <w:pPr>
        <w:rPr>
          <w:rFonts w:hint="eastAsia"/>
        </w:rPr>
      </w:pPr>
      <w:r>
        <w:separator/>
      </w:r>
    </w:p>
  </w:footnote>
  <w:footnote w:type="continuationSeparator" w:id="0">
    <w:p w14:paraId="00A8B70C" w14:textId="77777777" w:rsidR="005E4358" w:rsidRDefault="005E4358" w:rsidP="00023A0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gyYTYxNzQwYTk1MDM4YTdjNWU4MGNkZGU0MzE1ZTMifQ=="/>
  </w:docVars>
  <w:rsids>
    <w:rsidRoot w:val="006A094D"/>
    <w:rsid w:val="00003C87"/>
    <w:rsid w:val="00013A12"/>
    <w:rsid w:val="0002067F"/>
    <w:rsid w:val="00023A0E"/>
    <w:rsid w:val="0002687D"/>
    <w:rsid w:val="00047C6F"/>
    <w:rsid w:val="000528EE"/>
    <w:rsid w:val="000719FD"/>
    <w:rsid w:val="000732AE"/>
    <w:rsid w:val="00095556"/>
    <w:rsid w:val="000B29D1"/>
    <w:rsid w:val="000B5C71"/>
    <w:rsid w:val="000D4B27"/>
    <w:rsid w:val="000D4B98"/>
    <w:rsid w:val="00127EFA"/>
    <w:rsid w:val="00134191"/>
    <w:rsid w:val="00142888"/>
    <w:rsid w:val="00152EEB"/>
    <w:rsid w:val="00153077"/>
    <w:rsid w:val="00167CB7"/>
    <w:rsid w:val="001A0E4F"/>
    <w:rsid w:val="001B5C3C"/>
    <w:rsid w:val="001C0399"/>
    <w:rsid w:val="001D587E"/>
    <w:rsid w:val="002124F6"/>
    <w:rsid w:val="00264B59"/>
    <w:rsid w:val="002A4997"/>
    <w:rsid w:val="002A6463"/>
    <w:rsid w:val="002E3AEE"/>
    <w:rsid w:val="002E6086"/>
    <w:rsid w:val="00302490"/>
    <w:rsid w:val="003227B2"/>
    <w:rsid w:val="003536BE"/>
    <w:rsid w:val="003B25FB"/>
    <w:rsid w:val="003E530B"/>
    <w:rsid w:val="00401A48"/>
    <w:rsid w:val="00426A10"/>
    <w:rsid w:val="00441D53"/>
    <w:rsid w:val="00467F45"/>
    <w:rsid w:val="00474B49"/>
    <w:rsid w:val="004A482F"/>
    <w:rsid w:val="004D2777"/>
    <w:rsid w:val="004E1195"/>
    <w:rsid w:val="004F34D4"/>
    <w:rsid w:val="004F39BF"/>
    <w:rsid w:val="005062D7"/>
    <w:rsid w:val="005175E6"/>
    <w:rsid w:val="00525157"/>
    <w:rsid w:val="005349A2"/>
    <w:rsid w:val="00575537"/>
    <w:rsid w:val="005964D7"/>
    <w:rsid w:val="005D1367"/>
    <w:rsid w:val="005D3F56"/>
    <w:rsid w:val="005E4358"/>
    <w:rsid w:val="005F0F32"/>
    <w:rsid w:val="00650AFB"/>
    <w:rsid w:val="00654D17"/>
    <w:rsid w:val="006623EC"/>
    <w:rsid w:val="006A094D"/>
    <w:rsid w:val="006A3E3C"/>
    <w:rsid w:val="006D2409"/>
    <w:rsid w:val="006E65DB"/>
    <w:rsid w:val="00776FF3"/>
    <w:rsid w:val="0078156E"/>
    <w:rsid w:val="00786E74"/>
    <w:rsid w:val="007A719D"/>
    <w:rsid w:val="007D1285"/>
    <w:rsid w:val="007E49E1"/>
    <w:rsid w:val="007F6DA7"/>
    <w:rsid w:val="008174D5"/>
    <w:rsid w:val="008200AA"/>
    <w:rsid w:val="00885126"/>
    <w:rsid w:val="0089698B"/>
    <w:rsid w:val="008B0BEB"/>
    <w:rsid w:val="008D48A9"/>
    <w:rsid w:val="008E317D"/>
    <w:rsid w:val="00941A30"/>
    <w:rsid w:val="00977DCC"/>
    <w:rsid w:val="009820CF"/>
    <w:rsid w:val="00982A8B"/>
    <w:rsid w:val="009A7ED3"/>
    <w:rsid w:val="009D4D7F"/>
    <w:rsid w:val="009D74D7"/>
    <w:rsid w:val="009E275F"/>
    <w:rsid w:val="009F0197"/>
    <w:rsid w:val="00A05060"/>
    <w:rsid w:val="00A57AE7"/>
    <w:rsid w:val="00AF71AE"/>
    <w:rsid w:val="00B33C70"/>
    <w:rsid w:val="00B75228"/>
    <w:rsid w:val="00B811F1"/>
    <w:rsid w:val="00B81B9F"/>
    <w:rsid w:val="00BC763A"/>
    <w:rsid w:val="00BC7D6F"/>
    <w:rsid w:val="00BD3105"/>
    <w:rsid w:val="00BD3CAC"/>
    <w:rsid w:val="00BF697A"/>
    <w:rsid w:val="00C25099"/>
    <w:rsid w:val="00C52E77"/>
    <w:rsid w:val="00C65A44"/>
    <w:rsid w:val="00C76AC3"/>
    <w:rsid w:val="00C8003F"/>
    <w:rsid w:val="00C83EB4"/>
    <w:rsid w:val="00D311B0"/>
    <w:rsid w:val="00D4505A"/>
    <w:rsid w:val="00D47269"/>
    <w:rsid w:val="00D65B41"/>
    <w:rsid w:val="00DC2EFF"/>
    <w:rsid w:val="00DC3234"/>
    <w:rsid w:val="00DC3CD0"/>
    <w:rsid w:val="00DD60B5"/>
    <w:rsid w:val="00E40D89"/>
    <w:rsid w:val="00E41E66"/>
    <w:rsid w:val="00E7602B"/>
    <w:rsid w:val="00E964B2"/>
    <w:rsid w:val="00EA37EA"/>
    <w:rsid w:val="00EA6549"/>
    <w:rsid w:val="00EE7BEE"/>
    <w:rsid w:val="00F007FE"/>
    <w:rsid w:val="00F7198D"/>
    <w:rsid w:val="00FF056B"/>
    <w:rsid w:val="00FF39D0"/>
    <w:rsid w:val="017D4A3B"/>
    <w:rsid w:val="01A10E80"/>
    <w:rsid w:val="029D518A"/>
    <w:rsid w:val="03311B3F"/>
    <w:rsid w:val="03414916"/>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A871EA"/>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9983445"/>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27411BC"/>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101D1"/>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915BD"/>
  <w15:docId w15:val="{2666F84C-42E8-4687-BBA9-A5F6D23F7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14:ligatures w14:val="standardContextual"/>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Balloon Text"/>
    <w:basedOn w:val="a"/>
    <w:link w:val="a5"/>
    <w:uiPriority w:val="99"/>
    <w:semiHidden/>
    <w:unhideWhenUsed/>
    <w:qFormat/>
    <w:rPr>
      <w:sz w:val="18"/>
      <w:szCs w:val="18"/>
    </w:rPr>
  </w:style>
  <w:style w:type="paragraph" w:styleId="a6">
    <w:name w:val="footer"/>
    <w:basedOn w:val="a"/>
    <w:link w:val="a7"/>
    <w:uiPriority w:val="99"/>
    <w:unhideWhenUsed/>
    <w:qFormat/>
    <w:pPr>
      <w:tabs>
        <w:tab w:val="center" w:pos="4153"/>
        <w:tab w:val="right" w:pos="8306"/>
      </w:tabs>
      <w:snapToGrid w:val="0"/>
      <w:jc w:val="left"/>
    </w:pPr>
    <w:rPr>
      <w:sz w:val="18"/>
      <w:szCs w:val="18"/>
    </w:rPr>
  </w:style>
  <w:style w:type="paragraph" w:styleId="a8">
    <w:name w:val="header"/>
    <w:basedOn w:val="a"/>
    <w:link w:val="a9"/>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9">
    <w:name w:val="页眉 字符"/>
    <w:basedOn w:val="a0"/>
    <w:link w:val="a8"/>
    <w:uiPriority w:val="99"/>
    <w:qFormat/>
    <w:rPr>
      <w:sz w:val="18"/>
      <w:szCs w:val="18"/>
    </w:rPr>
  </w:style>
  <w:style w:type="character" w:customStyle="1" w:styleId="a7">
    <w:name w:val="页脚 字符"/>
    <w:basedOn w:val="a0"/>
    <w:link w:val="a6"/>
    <w:uiPriority w:val="99"/>
    <w:qFormat/>
    <w:rPr>
      <w:sz w:val="18"/>
      <w:szCs w:val="18"/>
    </w:rPr>
  </w:style>
  <w:style w:type="character" w:customStyle="1" w:styleId="a5">
    <w:name w:val="批注框文本 字符"/>
    <w:basedOn w:val="a0"/>
    <w:link w:val="a4"/>
    <w:uiPriority w:val="99"/>
    <w:semiHidden/>
    <w:qFormat/>
    <w:rPr>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1243</Words>
  <Characters>7090</Characters>
  <Application>Microsoft Office Word</Application>
  <DocSecurity>0</DocSecurity>
  <Lines>59</Lines>
  <Paragraphs>16</Paragraphs>
  <ScaleCrop>false</ScaleCrop>
  <Company>Lenovo</Company>
  <LinksUpToDate>false</LinksUpToDate>
  <CharactersWithSpaces>8317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昕昕 王</cp:lastModifiedBy>
  <cp:revision>2</cp:revision>
  <cp:lastPrinted>2024-09-26T01:22:00Z</cp:lastPrinted>
  <dcterms:created xsi:type="dcterms:W3CDTF">2024-11-01T02:28:00Z</dcterms:created>
  <dcterms:modified xsi:type="dcterms:W3CDTF">2024-11-01T02:28:00Z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851616829E984AC5B6FECF8DA1CB20B2</vt:lpwstr>
  </property>
</Properties>
</file>