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0425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B16637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D4D09D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D4B3F1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9F850D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B6D0DC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D65D50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6D376D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2F0748">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中共天津经济技术开发区委员会非公有制经济组织和社会组织党委办公</w:t>
      </w:r>
      <w:r>
        <w:rPr>
          <w:rFonts w:hint="eastAsia" w:ascii="Times New Roman" w:hAnsi="Times New Roman" w:eastAsia="方正小标宋简体" w:cs="方正小标宋简体"/>
          <w:kern w:val="0"/>
          <w:sz w:val="48"/>
          <w:szCs w:val="48"/>
          <w:highlight w:val="none"/>
          <w:lang w:val="zh-CN"/>
        </w:rPr>
        <w:br w:type="textWrapping"/>
      </w:r>
      <w:r>
        <w:rPr>
          <w:rFonts w:hint="eastAsia" w:ascii="Times New Roman" w:hAnsi="Times New Roman" w:eastAsia="方正小标宋简体" w:cs="方正小标宋简体"/>
          <w:kern w:val="0"/>
          <w:sz w:val="48"/>
          <w:szCs w:val="48"/>
          <w:highlight w:val="none"/>
          <w:lang w:val="zh-CN"/>
        </w:rPr>
        <w:t>室2023年度部门决算</w:t>
      </w:r>
    </w:p>
    <w:p w14:paraId="17F99DF9">
      <w:pPr>
        <w:autoSpaceDE w:val="0"/>
        <w:autoSpaceDN w:val="0"/>
        <w:adjustRightInd w:val="0"/>
        <w:spacing w:line="580" w:lineRule="exact"/>
        <w:jc w:val="center"/>
        <w:rPr>
          <w:rFonts w:ascii="Times New Roman" w:hAnsi="Times New Roman" w:eastAsia="黑体" w:cs="黑体"/>
          <w:sz w:val="30"/>
          <w:szCs w:val="30"/>
          <w:highlight w:val="none"/>
        </w:rPr>
      </w:pPr>
    </w:p>
    <w:p w14:paraId="4B8CCF2A">
      <w:pPr>
        <w:autoSpaceDE w:val="0"/>
        <w:autoSpaceDN w:val="0"/>
        <w:adjustRightInd w:val="0"/>
        <w:spacing w:line="580" w:lineRule="exact"/>
        <w:jc w:val="center"/>
        <w:rPr>
          <w:rFonts w:ascii="Times New Roman" w:hAnsi="Times New Roman" w:eastAsia="黑体" w:cs="黑体"/>
          <w:sz w:val="30"/>
          <w:szCs w:val="30"/>
          <w:highlight w:val="none"/>
        </w:rPr>
      </w:pPr>
    </w:p>
    <w:p w14:paraId="089E5142">
      <w:pPr>
        <w:autoSpaceDE w:val="0"/>
        <w:autoSpaceDN w:val="0"/>
        <w:adjustRightInd w:val="0"/>
        <w:spacing w:line="580" w:lineRule="exact"/>
        <w:jc w:val="center"/>
        <w:rPr>
          <w:rFonts w:ascii="Times New Roman" w:hAnsi="Times New Roman" w:eastAsia="黑体" w:cs="黑体"/>
          <w:sz w:val="30"/>
          <w:szCs w:val="30"/>
          <w:highlight w:val="none"/>
        </w:rPr>
      </w:pPr>
    </w:p>
    <w:p w14:paraId="0BFB22CC">
      <w:pPr>
        <w:autoSpaceDE w:val="0"/>
        <w:autoSpaceDN w:val="0"/>
        <w:adjustRightInd w:val="0"/>
        <w:spacing w:line="580" w:lineRule="exact"/>
        <w:jc w:val="center"/>
        <w:rPr>
          <w:rFonts w:ascii="Times New Roman" w:hAnsi="Times New Roman" w:eastAsia="黑体" w:cs="黑体"/>
          <w:sz w:val="30"/>
          <w:szCs w:val="30"/>
          <w:highlight w:val="none"/>
        </w:rPr>
      </w:pPr>
    </w:p>
    <w:p w14:paraId="4BD13B04">
      <w:pPr>
        <w:autoSpaceDE w:val="0"/>
        <w:autoSpaceDN w:val="0"/>
        <w:adjustRightInd w:val="0"/>
        <w:spacing w:line="580" w:lineRule="exact"/>
        <w:jc w:val="center"/>
        <w:rPr>
          <w:rFonts w:ascii="Times New Roman" w:hAnsi="Times New Roman" w:eastAsia="黑体" w:cs="黑体"/>
          <w:sz w:val="30"/>
          <w:szCs w:val="30"/>
          <w:highlight w:val="none"/>
        </w:rPr>
      </w:pPr>
    </w:p>
    <w:p w14:paraId="0E85D068">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20AAC4F7">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6D247EDA">
      <w:pPr>
        <w:autoSpaceDE w:val="0"/>
        <w:autoSpaceDN w:val="0"/>
        <w:adjustRightInd w:val="0"/>
        <w:spacing w:line="600" w:lineRule="exact"/>
        <w:jc w:val="left"/>
        <w:rPr>
          <w:rFonts w:ascii="Times New Roman" w:hAnsi="Times New Roman" w:eastAsia="黑体" w:cs="黑体"/>
          <w:kern w:val="0"/>
          <w:sz w:val="30"/>
          <w:szCs w:val="30"/>
          <w:highlight w:val="none"/>
        </w:rPr>
      </w:pPr>
    </w:p>
    <w:p w14:paraId="3C547FC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20ABC3D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5A6768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EA3CF8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430B14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F09CD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63DB27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6EF1C5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7742EA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6A932B0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74C32D0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0F8928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75FF93F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7142895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733B27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117C7B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EDDD6F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72E5280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8ED795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0D179BC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5C3579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630F8E5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13E2820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C42F45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463FEF2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4B0A97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13DE96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2142A77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013F31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633B53D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49476C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4BDEB8F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657FCFEE">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B9D5AB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790BD97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26CBF75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中共天津经济技术开发区委员会非公有制经济组织和社会组织党委办公室主要负责推动经开区“两新”组织党建工作，确保党的路线、方针、政策得以贯彻执行。</w:t>
      </w:r>
    </w:p>
    <w:p w14:paraId="43930BF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F58E46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中共天津经济技术开发区委员会非公有制经济组织和社会组织党委办公室内设6个科室。纳入中共天津经济技术开发区委员会非公有制经济组织和社会组织党委办公室2023年度部门决算编制范围的单位包括：</w:t>
      </w:r>
    </w:p>
    <w:p w14:paraId="636F111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中共天津经济技术开发区委员会非公有制经济组织和社会组织党委办公室本级</w:t>
      </w:r>
    </w:p>
    <w:p w14:paraId="65E210BD">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021668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443C0A59">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335C4A7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6131406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1DDE8B6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10D05E4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1E76987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20C4D29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3D8378F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1BF5C2D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1E9405A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574C18F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05B7104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5D237D08">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1F7919FF">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447FB616">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1.中共天津经济技术开发区委员会非公有制经济组织和社会组织党委办公室2023年度政府性基金预算财政拨款收入支出决算表为空表。</w:t>
      </w:r>
    </w:p>
    <w:p w14:paraId="53BE6D8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xml:space="preserve">2. 中共天津经济技术开发区委员会非公有制经济组织和社会组织党委办公室2023年度国有资本经营预算财政拨款收入支出决算表为空表。 </w:t>
      </w:r>
    </w:p>
    <w:p w14:paraId="3FD0029C">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3.中共天津经济技术开发区委员会非公有制经济组织和社会组织党委办公室2023年度财政拨款“三公”经费支出决算表为空表。</w:t>
      </w:r>
    </w:p>
    <w:p w14:paraId="0513165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DBE19B3">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19756437">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3EF1BB8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1E8913E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中共天津经济技术开发区委员会非公有制经济组织和社会组织党委办公室2023年度收入、支出决算总计</w:t>
      </w:r>
      <w:r>
        <w:rPr>
          <w:rFonts w:hint="eastAsia" w:ascii="Times New Roman" w:hAnsi="Times New Roman" w:eastAsia="仿宋_GB2312" w:cs="仿宋_GB2312"/>
          <w:sz w:val="30"/>
          <w:szCs w:val="30"/>
          <w:highlight w:val="none"/>
          <w:lang w:eastAsia="zh-CN"/>
        </w:rPr>
        <w:t>12,954,074.03元，与2022年度相比，收、支总计各增加2,915,427.85元，增长29.04%，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w:t>
      </w:r>
      <w:r>
        <w:rPr>
          <w:rFonts w:hint="eastAsia" w:ascii="Times New Roman" w:hAnsi="Times New Roman" w:eastAsia="仿宋_GB2312" w:cs="仿宋_GB2312"/>
          <w:sz w:val="30"/>
          <w:szCs w:val="30"/>
          <w:highlight w:val="none"/>
          <w:lang w:val="en-US" w:eastAsia="zh-CN"/>
        </w:rPr>
        <w:t>MSD二、三季度房租错年支付，在2023年支付，因此项目经费增加</w:t>
      </w:r>
      <w:r>
        <w:rPr>
          <w:rFonts w:hint="eastAsia" w:ascii="Times New Roman" w:hAnsi="Times New Roman" w:eastAsia="仿宋_GB2312" w:cs="仿宋_GB2312"/>
          <w:sz w:val="30"/>
          <w:szCs w:val="30"/>
          <w:highlight w:val="none"/>
          <w:lang w:eastAsia="zh-CN"/>
        </w:rPr>
        <w:t>。</w:t>
      </w:r>
    </w:p>
    <w:p w14:paraId="6EF96CC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1E1D070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中共天津经济技术开发区委员会非公有制经济组织和社会组织党委办公室</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12,954,074.03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增加2,916,203.29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2022年部分房租调整至2023年支付。</w:t>
      </w:r>
    </w:p>
    <w:p w14:paraId="5ED53376">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12,954,074.03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14:paraId="363D806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28BFABF1">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中共天津经济技术开发区委员会非公有制经济组织和社会组织党委办公室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12,954,074.03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2,916,204.99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2022年</w:t>
      </w:r>
      <w:r>
        <w:rPr>
          <w:rFonts w:hint="eastAsia" w:ascii="Times New Roman" w:hAnsi="Times New Roman" w:eastAsia="仿宋_GB2312" w:cs="仿宋_GB2312"/>
          <w:sz w:val="30"/>
          <w:szCs w:val="30"/>
          <w:highlight w:val="none"/>
          <w:lang w:val="en-US" w:eastAsia="zh-CN"/>
        </w:rPr>
        <w:t>MSD二、三季度房租错年支付，在2023年支付，因此项目经费增加</w:t>
      </w:r>
      <w:r>
        <w:rPr>
          <w:rFonts w:hint="eastAsia" w:ascii="Times New Roman" w:hAnsi="Times New Roman" w:eastAsia="仿宋_GB2312" w:cs="仿宋_GB2312"/>
          <w:kern w:val="0"/>
          <w:sz w:val="30"/>
          <w:szCs w:val="30"/>
          <w:highlight w:val="none"/>
          <w:lang w:eastAsia="zh-CN"/>
        </w:rPr>
        <w:t>。</w:t>
      </w:r>
    </w:p>
    <w:p w14:paraId="362804D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6,312,497.02元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48.73</w:t>
      </w:r>
      <w:r>
        <w:rPr>
          <w:rFonts w:hint="eastAsia" w:ascii="Times New Roman" w:hAnsi="Times New Roman" w:eastAsia="仿宋_GB2312" w:cs="仿宋_GB2312"/>
          <w:sz w:val="30"/>
          <w:szCs w:val="30"/>
          <w:highlight w:val="none"/>
          <w:lang w:eastAsia="zh-CN"/>
        </w:rPr>
        <w:t>%；</w:t>
      </w:r>
    </w:p>
    <w:p w14:paraId="32D1C95C">
      <w:pPr>
        <w:autoSpaceDE w:val="0"/>
        <w:autoSpaceDN w:val="0"/>
        <w:adjustRightInd w:val="0"/>
        <w:spacing w:line="580" w:lineRule="exact"/>
        <w:ind w:firstLine="1452" w:firstLineChars="484"/>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6,641,577.01元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占51.27%；</w:t>
      </w:r>
    </w:p>
    <w:p w14:paraId="170C954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656FF26D">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中共天津经济技术开发区委员会非公有制经济组织和社会组织党委办公室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12,954,074.03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2,916,204.99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29.05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2022年部分房租调整至2023年支付，项目经费支出增加。</w:t>
      </w:r>
    </w:p>
    <w:p w14:paraId="5414ADB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6D50FD1E">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07BE83B7">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中共天津经济技术开发区委员会非公有制经济组织和社会组织党委办公室2023年度部门决算一般公共预算财政拨款支出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计12,954,074.03元，占本年支出合计的100.0%，与2022年度相比，一般公共预算财政拨款支出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2,916,204.99元，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29.05%，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：2022年部分房租调整至2023年支付，项目经费支出增加。</w:t>
      </w:r>
    </w:p>
    <w:p w14:paraId="46DAC917">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49B9A164">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12,954,074.03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人员经费支出</w:t>
      </w:r>
      <w:r>
        <w:rPr>
          <w:rFonts w:hint="eastAsia" w:ascii="Times New Roman" w:hAnsi="Times New Roman" w:eastAsia="仿宋_GB2312" w:cs="Times New Roman"/>
          <w:sz w:val="30"/>
          <w:szCs w:val="30"/>
          <w:highlight w:val="none"/>
          <w:lang w:eastAsia="zh-CN"/>
        </w:rPr>
        <w:t>5</w:t>
      </w:r>
      <w:r>
        <w:rPr>
          <w:rFonts w:hint="eastAsia"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eastAsia="zh-CN"/>
        </w:rPr>
        <w:t>943</w:t>
      </w:r>
      <w:r>
        <w:rPr>
          <w:rFonts w:hint="eastAsia"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eastAsia="zh-CN"/>
        </w:rPr>
        <w:t>414.32</w:t>
      </w:r>
      <w:r>
        <w:rPr>
          <w:rFonts w:hint="eastAsia" w:ascii="Times New Roman" w:hAnsi="Times New Roman" w:eastAsia="仿宋_GB2312" w:cs="仿宋_GB2312"/>
          <w:sz w:val="30"/>
          <w:szCs w:val="30"/>
          <w:highlight w:val="none"/>
          <w:lang w:eastAsia="zh-CN"/>
        </w:rPr>
        <w:t>元，占45.88%，办公经费支出6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563.71元，占53.97%，购置保密设备18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096</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元，占0.15%。</w:t>
      </w:r>
    </w:p>
    <w:p w14:paraId="70E7D03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0ED66D1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13,827,500.00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12,954,074.03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93.68%</w:t>
      </w:r>
      <w:r>
        <w:rPr>
          <w:rFonts w:hint="eastAsia" w:ascii="Times New Roman" w:hAnsi="Times New Roman" w:eastAsia="仿宋_GB2312" w:cs="仿宋_GB2312"/>
          <w:kern w:val="0"/>
          <w:sz w:val="30"/>
          <w:szCs w:val="30"/>
          <w:highlight w:val="none"/>
        </w:rPr>
        <w:t>。其中：</w:t>
      </w:r>
    </w:p>
    <w:p w14:paraId="7DF3BAF9">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一般公共服务支出（类）政府办公厅（室）及相关机构事务（款）行政运行（项）年初预算为6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577.01元，完成年初预算的97.67%，决算数小于年初预算数的主要原因是严格落实“过紧日子”要求，在满足工作需求的情况下，控制项目成本，做到开源节流。</w:t>
      </w:r>
    </w:p>
    <w:p w14:paraId="6E8DB92A">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2.一般公共服务支出（类）党委办公厅（室）及相关机构事务（款）行政运行（项）年初预算为6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312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497.02元，完成年初预算的93.66%，决算数小于年初预算数的主要原因是严格落实“过紧日子”要求，在满足工作需求的情况下，控制项目成本，做到开源节流。 </w:t>
      </w:r>
    </w:p>
    <w:p w14:paraId="7A79CF1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665FD3D6">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中共天津经济技术开发区委员会非公有制经济组织和社会组织党委办公室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6,312,497.02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115,824.28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进一步压减公用经费。</w:t>
      </w:r>
      <w:r>
        <w:rPr>
          <w:rFonts w:hint="eastAsia" w:ascii="Times New Roman" w:hAnsi="Times New Roman" w:eastAsia="仿宋_GB2312" w:cs="仿宋_GB2312"/>
          <w:kern w:val="0"/>
          <w:sz w:val="30"/>
          <w:szCs w:val="30"/>
          <w:highlight w:val="none"/>
        </w:rPr>
        <w:t>其中：</w:t>
      </w:r>
    </w:p>
    <w:p w14:paraId="2E6BDDC4">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5,943,414.32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基本工资、津贴补贴、住房公积金、伙食补助、机关事业单位基本养老保险缴费、职业年金缴费、职工基本医疗保险缴费、其他社会保险缴费。</w:t>
      </w:r>
    </w:p>
    <w:p w14:paraId="7073C9AD">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369,082.70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办公费、办公设备购置、印刷费、差旅费、手续费、水费、邮电费、培训费、维修（护）费、其他交通费用、其他商品和服务支出。</w:t>
      </w:r>
    </w:p>
    <w:p w14:paraId="1E791CE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439C864C">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中共天津经济技术开发区委员会非公有制经济组织和社会组织党委办公室2023年度无政府性基金预算财政拨款收入、支出和结转结余。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20FF571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772AB70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中共天津经济技术开发区委员会非公有制经济组织和社会组织党委办公室2023年度无国有资本经营预算财政拨款收入、支出和结转结余。</w:t>
      </w:r>
    </w:p>
    <w:p w14:paraId="3730296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178E8245">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2E050051">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14:paraId="2DA90BC3">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FC9FA2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267410E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B5F8DD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本年度未用财政拨款经费列支公务用车购置费及运行维护费。</w:t>
      </w:r>
      <w:r>
        <w:rPr>
          <w:rFonts w:hint="eastAsia" w:ascii="Times New Roman" w:hAnsi="Times New Roman" w:eastAsia="仿宋_GB2312" w:cs="仿宋_GB2312"/>
          <w:kern w:val="0"/>
          <w:sz w:val="30"/>
          <w:szCs w:val="30"/>
          <w:highlight w:val="none"/>
        </w:rPr>
        <w:t>其中：</w:t>
      </w:r>
    </w:p>
    <w:p w14:paraId="69F0370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本年度未用财政拨款经费列支公务用车维护费。</w:t>
      </w:r>
    </w:p>
    <w:p w14:paraId="601A347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EC4655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3FF7176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3DA68CD7">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2AE46A70">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626F92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bookmarkStart w:id="0" w:name="_GoBack"/>
      <w:bookmarkEnd w:id="0"/>
    </w:p>
    <w:p w14:paraId="0EE9F344">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中共天津经济技术开发区委员会非公有制经济组织和社会组织党委办公室</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369,082.70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82,569.99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28.82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kern w:val="0"/>
          <w:sz w:val="30"/>
          <w:szCs w:val="30"/>
          <w:highlight w:val="none"/>
          <w:lang w:val="en-US" w:eastAsia="zh-CN"/>
        </w:rPr>
        <w:t>2022年受疫情影响支出基数较少</w:t>
      </w:r>
      <w:r>
        <w:rPr>
          <w:rFonts w:hint="eastAsia" w:ascii="Times New Roman" w:hAnsi="Times New Roman" w:eastAsia="仿宋_GB2312" w:cs="仿宋_GB2312"/>
          <w:sz w:val="30"/>
          <w:szCs w:val="30"/>
          <w:highlight w:val="none"/>
          <w:lang w:eastAsia="zh-CN"/>
        </w:rPr>
        <w:t>。</w:t>
      </w:r>
    </w:p>
    <w:p w14:paraId="4C006CD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396EFA8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0FE8CAE5">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中共天津经济技术开发区委员会非公有制经济组织和社会组织党委办公室</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6,031,020.09</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18,969.00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6,012,051.09</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6,031,020.09</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val="en-US" w:eastAsia="zh-CN"/>
        </w:rPr>
        <w:t>100</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6FDED79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66D6EA5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中共天津经济技术开发区委员会非公有制经济组织和社会组织党委办公室2023年度无国有资产占用情况。</w:t>
      </w:r>
    </w:p>
    <w:p w14:paraId="00D19F9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7CEA6A6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根据预算绩效管理要求，中共天津经济技术开发区委员会非公有制经济组织和社会组织党委办公室2023年度已对2个项目开展绩效自评，涉及金额6641577.01元，自评结果已随部门决算一并公开。</w:t>
      </w:r>
    </w:p>
    <w:p w14:paraId="0DF1138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本部门2023年度未开展部门评价。</w:t>
      </w:r>
    </w:p>
    <w:p w14:paraId="12CE2EE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7B6FC53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中共天津经济技术开发区委员会非公有制经济组织和社会组织党委办公室不属于乡、镇、街级单位，不涉及公开2023年度教育、医疗卫生、社会保障和就业、住房保障、涉农补贴等民生支出情况。</w:t>
      </w:r>
    </w:p>
    <w:p w14:paraId="7E853AAA">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3FAAB65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9236F9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46AFAEC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29A38E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0675F99">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CE9F3"/>
    <w:multiLevelType w:val="singleLevel"/>
    <w:tmpl w:val="84BCE9F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0NzFjYTdjYTE3Y2ZiMTg3MmY5ZjNiMTAwYjQwMW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AB5895"/>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566A4F"/>
    <w:rsid w:val="2666570F"/>
    <w:rsid w:val="26DB4B05"/>
    <w:rsid w:val="271B299E"/>
    <w:rsid w:val="27DD7C53"/>
    <w:rsid w:val="284E3F62"/>
    <w:rsid w:val="28612632"/>
    <w:rsid w:val="2A924D25"/>
    <w:rsid w:val="2AD02D88"/>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43C4794"/>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C1539E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5B4BEA"/>
    <w:rsid w:val="44EB17AA"/>
    <w:rsid w:val="45984C48"/>
    <w:rsid w:val="47727F60"/>
    <w:rsid w:val="47992EDA"/>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5F20BCE"/>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4524</Words>
  <Characters>5256</Characters>
  <Lines>82</Lines>
  <Paragraphs>23</Paragraphs>
  <TotalTime>93</TotalTime>
  <ScaleCrop>false</ScaleCrop>
  <LinksUpToDate>false</LinksUpToDate>
  <CharactersWithSpaces>5283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放星星</cp:lastModifiedBy>
  <cp:lastPrinted>2024-09-30T08:10:11Z</cp:lastPrinted>
  <dcterms:modified xsi:type="dcterms:W3CDTF">2024-09-30T08:17:04Z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