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中国（天津）自由贸易试验区</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滨海新区中心商务片区工作局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（一）统筹推动中国（天津）自由贸易试验区滨海新区中心商务片区落实国家、天津市关于自贸改革创新的工作举措，牵头推进本片区自主实施的自贸政策研究、制度创新工作。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（二）对接天津市自贸领导小组办公室、天津自贸试验区管委会办公室、政策与产业创新局等自贸工作相关单位，做好工作衔接和配合。</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（三）结合经开区主导产业、科技创新、绿色低碳等重点领域工作部署，围绕自贸政策创新，统筹推动专项改革方案研究，牵头负责向上级政府争取支持，实现政策突破。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四）统筹衔接滨海新区针对自贸试验区工作的考核任务，做好指标完成情况定期监测、预警分析研判及改革任务推进情况日常跟踪工作，及时研究并提出专项工作建议，为党委、管委会优化政策和资源配置提供参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（五）做好招商服务和支持工作，及时向招商部门推送自贸政策，为招商工作提供政策工具。与招商部门密切联动，围绕招商项目需求开展创新政策定制。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（六）负责面向企业的自贸创新政策宣讲、推介和辅导，引导企业利用自贸政策开拓业务领域、扩大经营规模。结合细分产业制度创新共性需求，开展全产业链自贸政策集成创新。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（七）梳理、总结、汇总自贸改革创新经验，编制改革试点案例，向上级提交可复制、可推广创新成果建议。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（八）配合开展中心商务片区自贸创新工作的对外宣传推介，向相关部门提供宣传素材和资料。</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（九）负责联系属地海关，按照党委、管委会相关要求做好运行保障服务工作，配合开展监管政策创新。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（十）负责经开区企业口岸通关协调服务，对接属地海关和天津海关相关职能部门，协调解决企业物流通关和海关监管方面的具体问题。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（十一）负责本领域安全生产管理，从行业规划、产业政策、法规标准等方面加强本领域安全生产工作，指导督促企业加强安全管理。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（十二）贯彻落实本部门全面从严治党主体责任，严格落实基层党建工作任务，发挥党组织战斗堡垒作用和党员先锋模范作用。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（十三）完成党委、管委会交办的其他各项工作。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天津）自由贸易试验区滨海新区中心商务片区工作局内设2个职能科室：综合业务科、自贸创新科，内设综合保税区管理局。纳入中国（天津）自由贸易试验区滨海新区中心商务片区工作局2023年度部门决算编制范围的单位包括：中国（天津）自由贸易试验区滨海新区中心商务片区工作局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中国（天津）自由贸易试验区滨海新区中心商务片区工作局2023年度政府性基金预算财政拨款收入支出决算表为空表。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中国（天津）自由贸易试验区滨海新区中心商务片区工作局2023年度国有资本经营预算财政拨款收入支出决算表为空表。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中国（天津）自由贸易试验区滨海新区中心商务片区工作局2023年度收入、支出决算总计</w:t>
      </w:r>
      <w:r>
        <w:rPr>
          <w:rFonts w:hint="eastAsia" w:ascii="Times New Roman" w:hAnsi="Times New Roman" w:eastAsia="仿宋_GB2312" w:cs="仿宋_GB2312"/>
          <w:sz w:val="30"/>
          <w:szCs w:val="30"/>
        </w:rPr>
        <w:t>60,106,060.35元，与2022年度相比，收、支总计各增加26,996,003.26元，增长81.53%，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：新增内设部门综保局，人员经费增加，驻区单位（新港海关）专项收支较上年度增加。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中国（天津）自由贸易试验区滨海新区中心商务片区工作局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60,106,060.35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年度相比增加26,996,003.26元，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：新增内设部门综保局，人员经费增加，驻区单位（新港海关）专项收入较上年增加。</w:t>
      </w:r>
    </w:p>
    <w:p>
      <w:pPr>
        <w:autoSpaceDE w:val="0"/>
        <w:autoSpaceDN w:val="0"/>
        <w:adjustRightInd w:val="0"/>
        <w:spacing w:line="600" w:lineRule="exact"/>
        <w:ind w:firstLine="600"/>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60,106,060.35</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中国（天津）自由贸易试验区滨海新区中心商务片区工作局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年度本年支出合计60,106,060.35元，与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年度相比增加26,996,003.26元，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新增内设部门综保局，人员经费增加，驻区单位（新港海关）专项支出较上年增加</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6,534,849.23元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占10.87%；</w:t>
      </w:r>
    </w:p>
    <w:p>
      <w:pPr>
        <w:autoSpaceDE w:val="0"/>
        <w:autoSpaceDN w:val="0"/>
        <w:adjustRightInd w:val="0"/>
        <w:spacing w:line="580" w:lineRule="exact"/>
        <w:ind w:firstLine="600"/>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53,571,211.12元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占89.13%；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中国（天津）自由贸易试验区滨海新区中心商务片区工作局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60,106,060.35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年度相比，财政拨款收、支总计各增加26,996,003.26元，增长81.53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新增内设部门综保局，人员经费增加，驻区单位（新港海关）专项收支较上年增加。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中国（天津）自由贸易试验区滨海新区中心商务片区工作局2023年度部门决算一般公共预算财政拨款支出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计60,106,060.35元，占本年支出合计的100.0%，与2022年度相比，一般公共预算财政拨款支出增加26,996,003.26元，增长81.53%，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：新增内设部门综保局，人员经费增加，驻区单位（新港海关）专项支出较上年增加。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60,106,060.35</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一般公共服务支出60,106,060.35元，占100%。</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48,643,100.00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60,106,060.35</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123.57%</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firstLineChars="200"/>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一般公共服务类商贸事务款行政运行项年初预算为年初预算为7,233,100元，支出决算为6,534,849.23元，完成年初预算的90.35%，决算数小于年初预算数的主要原因是人员经费支出已实际发生为准。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一般公共服务类商贸事务款一般行政管理事务项年初预算为年初预算为39,930,000元，支出决算为52,354,479.05元，完成年初预算的131.12%，决算数大于年初预算数的主要原因是追加预算用于支付海关经费补助。</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一般公共服务类商贸事务款岁外贸易管理项年初预算为年初预算为0元，支出决算为449,765.57元，决算数大于年初预算数的主要原因是调整预算用于保税物流中心海关监管设施。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 一般公共服务类商贸事务款招商引资项年初预算为年初预算为1,500,000元，支出决算为766,966.50元，完成年初预算的51.13%，决算数小于年初预算数的主要原因是调整预算用于保税物流中心海关监管设施。</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中国（天津）自由贸易试验区滨海新区中心商务片区工作局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6,534,849.23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年度相比增加1,497,747.77元，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新增内设部门综保局，人员经费增加。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6,332,091.33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基本工资、津贴补贴、伙食补助费、机关事业单位基本养老保险缴费、职业年金缴费、职工基本医疗保险缴费、其他社会保障缴费、住房公积金。</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202,757.90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办公费、印刷费、手续费、水费、邮电费、差旅费、因公出国（境）费用、公务接待费、其他交通费用、办公设备购置。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rPr>
          <w:rFonts w:ascii="Times New Roman" w:hAnsi="Times New Roman" w:eastAsia="楷体" w:cs="楷体"/>
          <w:kern w:val="0"/>
          <w:sz w:val="30"/>
          <w:szCs w:val="30"/>
        </w:rPr>
      </w:pPr>
      <w:r>
        <w:rPr>
          <w:rFonts w:hint="eastAsia" w:ascii="Times New Roman" w:hAnsi="Times New Roman" w:eastAsia="仿宋_GB2312" w:cs="仿宋_GB2312"/>
          <w:sz w:val="30"/>
          <w:szCs w:val="30"/>
        </w:rPr>
        <w:t>中国（天津）自由贸易试验区滨海新区中心商务片区工作局2023年度无政府性基金预算财政拨款收入、支出和结转结余。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中国（天津）自由贸易试验区滨海新区中心商务片区工作局2023年度无国有资本经营预算财政拨款收入、支出和结转结余。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125,000.00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62,449.00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62,551.00</w:t>
      </w:r>
      <w:r>
        <w:rPr>
          <w:rFonts w:hint="eastAsia" w:ascii="Times New Roman" w:hAnsi="Times New Roman" w:eastAsia="仿宋_GB2312" w:cs="仿宋_GB2312"/>
          <w:kern w:val="0"/>
          <w:sz w:val="30"/>
          <w:szCs w:val="30"/>
        </w:rPr>
        <w:t>元，完成预算的49.96</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50,885.30元，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440.04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缩减经费支出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作为参团单位执行赴日韩招商引贸任务。</w:t>
      </w:r>
    </w:p>
    <w:p>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30,210.00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增加</w:t>
      </w:r>
      <w:r>
        <w:rPr>
          <w:rFonts w:hint="eastAsia" w:ascii="Times New Roman" w:hAnsi="Times New Roman" w:eastAsia="仿宋_GB2312" w:cs="Times New Roman"/>
          <w:kern w:val="0"/>
          <w:sz w:val="30"/>
          <w:szCs w:val="30"/>
        </w:rPr>
        <w:t>30,210.00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30,210.00元，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大于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作为参团单位执行赴日韩招商引贸任务</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作为参团单位执行赴日韩招商引贸任务。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预算数的主要原因是：本年度未用财政拨款经费列支公务用车购置及运行维护费；决算数较上年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的主要原因是：本年度未用财政拨款经费列支公务用车购置及运行维护费。其中：</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预算数的主要原因是：本年度未用财政拨款经费列支公务用车运行维护费；决算数较上年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的主要原因是：本年度未用财政拨款经费列支公务用车运行维护费。</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预算数的主要原因是：本年度未用财政拨款经费列支公务用车购置费；决算数较上年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125,000.00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32,239.00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92,761.00</w:t>
      </w:r>
      <w:r>
        <w:rPr>
          <w:rFonts w:hint="eastAsia" w:ascii="Times New Roman" w:hAnsi="Times New Roman" w:eastAsia="仿宋_GB2312" w:cs="仿宋_GB2312"/>
          <w:kern w:val="0"/>
          <w:sz w:val="30"/>
          <w:szCs w:val="30"/>
        </w:rPr>
        <w:t>元，完成预算的25.79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20,675.30元，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178.79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缩减经费支出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新增</w:t>
      </w:r>
      <w:r>
        <w:rPr>
          <w:rFonts w:hint="eastAsia" w:ascii="Times New Roman" w:hAnsi="Times New Roman" w:eastAsia="仿宋_GB2312" w:cs="仿宋_GB2312"/>
          <w:sz w:val="30"/>
          <w:szCs w:val="30"/>
          <w:lang w:eastAsia="zh-CN"/>
        </w:rPr>
        <w:t>内设部门</w:t>
      </w:r>
      <w:r>
        <w:rPr>
          <w:rFonts w:hint="eastAsia" w:ascii="Times New Roman" w:hAnsi="Times New Roman" w:eastAsia="仿宋_GB2312" w:cs="仿宋_GB2312"/>
          <w:sz w:val="30"/>
          <w:szCs w:val="30"/>
        </w:rPr>
        <w:t>，其作为招商</w:t>
      </w:r>
      <w:r>
        <w:rPr>
          <w:rFonts w:hint="eastAsia" w:ascii="Times New Roman" w:hAnsi="Times New Roman" w:eastAsia="仿宋_GB2312" w:cs="仿宋_GB2312"/>
          <w:sz w:val="30"/>
          <w:szCs w:val="30"/>
          <w:lang w:eastAsia="zh-CN"/>
        </w:rPr>
        <w:t>部门</w:t>
      </w:r>
      <w:r>
        <w:rPr>
          <w:rFonts w:hint="eastAsia" w:ascii="Times New Roman" w:hAnsi="Times New Roman" w:eastAsia="仿宋_GB2312" w:cs="仿宋_GB2312"/>
          <w:sz w:val="30"/>
          <w:szCs w:val="30"/>
        </w:rPr>
        <w:t>，需开展招商接待工作。</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42</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258</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bookmarkStart w:id="0" w:name="_GoBack"/>
      <w:bookmarkEnd w:id="0"/>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中国（天津）自由贸易试验区滨海新区中心商务片区工作局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202,757.90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年增加24,908.00元，增长14.01</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新增内设部门综保局，人员有所增加，日常公用经费支出增加。</w:t>
      </w:r>
    </w:p>
    <w:p>
      <w:pPr>
        <w:autoSpaceDE w:val="0"/>
        <w:autoSpaceDN w:val="0"/>
        <w:adjustRightInd w:val="0"/>
        <w:spacing w:line="600" w:lineRule="exact"/>
        <w:ind w:firstLine="600"/>
        <w:rPr>
          <w:rFonts w:ascii="Times New Roman" w:hAnsi="Times New Roman" w:eastAsia="仿宋_GB2312" w:cs="仿宋_GB2312"/>
          <w:sz w:val="30"/>
          <w:szCs w:val="30"/>
        </w:rPr>
      </w:pP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中国（天津）自由贸易试验区滨海新区中心商务片区工作局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7,523,838.98</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23,904.00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7,499,934.98</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7,523,838.98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23,904.00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0.32%</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日，中国（天津）自由贸易试验区滨海新区中心商务片区工作局共有车辆</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叉车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autoSpaceDE w:val="0"/>
        <w:autoSpaceDN w:val="0"/>
        <w:adjustRightInd w:val="0"/>
        <w:spacing w:line="600" w:lineRule="exact"/>
        <w:ind w:firstLine="600"/>
        <w:rPr>
          <w:rFonts w:ascii="Times New Roman" w:hAnsi="Times New Roman" w:eastAsia="仿宋_GB2312" w:cs="仿宋_GB2312"/>
          <w:sz w:val="30"/>
          <w:szCs w:val="30"/>
        </w:rPr>
      </w:pP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根据预算绩效管理要求，中国（天津）自由贸易试验区滨海新区中心商务片区工作局2023年度已对9个区级项目开展绩效自评，涉及金额53,571,211.12元，自评结果已随部门决算一并公开。</w:t>
      </w:r>
    </w:p>
    <w:p>
      <w:pPr>
        <w:autoSpaceDE w:val="0"/>
        <w:autoSpaceDN w:val="0"/>
        <w:adjustRightInd w:val="0"/>
        <w:spacing w:line="600" w:lineRule="exact"/>
        <w:ind w:firstLine="600"/>
        <w:rPr>
          <w:rFonts w:ascii="Times New Roman" w:hAnsi="Times New Roman" w:eastAsia="仿宋_GB2312" w:cs="仿宋_GB2312"/>
          <w:kern w:val="0"/>
          <w:sz w:val="30"/>
          <w:szCs w:val="30"/>
        </w:rPr>
      </w:pP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中国（天津）自由贸易试验区滨海新区中心商务片区工作局不属于乡、镇、街级单位，不涉及公开2023年度教育、医疗卫生、社会保障和就业、住房保障、涉农补贴等民生支出情况。</w:t>
      </w:r>
    </w:p>
    <w:p>
      <w:pPr>
        <w:autoSpaceDE w:val="0"/>
        <w:autoSpaceDN w:val="0"/>
        <w:adjustRightInd w:val="0"/>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A2DD5"/>
    <w:rsid w:val="000A42B4"/>
    <w:rsid w:val="000B5C71"/>
    <w:rsid w:val="000D4B98"/>
    <w:rsid w:val="000D7519"/>
    <w:rsid w:val="00127EFA"/>
    <w:rsid w:val="00142888"/>
    <w:rsid w:val="00152EEB"/>
    <w:rsid w:val="00153077"/>
    <w:rsid w:val="00167CB7"/>
    <w:rsid w:val="00176951"/>
    <w:rsid w:val="001A0E4F"/>
    <w:rsid w:val="001B5C3C"/>
    <w:rsid w:val="001C0399"/>
    <w:rsid w:val="001D587E"/>
    <w:rsid w:val="001F12B1"/>
    <w:rsid w:val="002124F6"/>
    <w:rsid w:val="00264B59"/>
    <w:rsid w:val="002A4997"/>
    <w:rsid w:val="002E6086"/>
    <w:rsid w:val="00302490"/>
    <w:rsid w:val="003227B2"/>
    <w:rsid w:val="00341A33"/>
    <w:rsid w:val="003536BE"/>
    <w:rsid w:val="003B25FB"/>
    <w:rsid w:val="0040663E"/>
    <w:rsid w:val="004A482F"/>
    <w:rsid w:val="004F39BF"/>
    <w:rsid w:val="005062D7"/>
    <w:rsid w:val="005175E6"/>
    <w:rsid w:val="00525157"/>
    <w:rsid w:val="005349A2"/>
    <w:rsid w:val="00575537"/>
    <w:rsid w:val="005D1367"/>
    <w:rsid w:val="005D3F56"/>
    <w:rsid w:val="00654D17"/>
    <w:rsid w:val="006623EC"/>
    <w:rsid w:val="00675D42"/>
    <w:rsid w:val="006A094D"/>
    <w:rsid w:val="006D2409"/>
    <w:rsid w:val="006E65DB"/>
    <w:rsid w:val="00776FF3"/>
    <w:rsid w:val="0078156E"/>
    <w:rsid w:val="00786E74"/>
    <w:rsid w:val="007D1285"/>
    <w:rsid w:val="007E49E1"/>
    <w:rsid w:val="007F6DA7"/>
    <w:rsid w:val="008174D5"/>
    <w:rsid w:val="008669B5"/>
    <w:rsid w:val="00885126"/>
    <w:rsid w:val="0089698B"/>
    <w:rsid w:val="008D48A9"/>
    <w:rsid w:val="00941A30"/>
    <w:rsid w:val="00977DCC"/>
    <w:rsid w:val="009820CF"/>
    <w:rsid w:val="00982A8B"/>
    <w:rsid w:val="009A7ED3"/>
    <w:rsid w:val="009D74D7"/>
    <w:rsid w:val="00A57AE7"/>
    <w:rsid w:val="00AA6382"/>
    <w:rsid w:val="00AF71AE"/>
    <w:rsid w:val="00B33C70"/>
    <w:rsid w:val="00B75228"/>
    <w:rsid w:val="00B811F1"/>
    <w:rsid w:val="00B81B9F"/>
    <w:rsid w:val="00BC47BA"/>
    <w:rsid w:val="00BC763A"/>
    <w:rsid w:val="00BC7D6F"/>
    <w:rsid w:val="00BD3CAC"/>
    <w:rsid w:val="00BF697A"/>
    <w:rsid w:val="00C52E77"/>
    <w:rsid w:val="00C65A44"/>
    <w:rsid w:val="00C76AC3"/>
    <w:rsid w:val="00C83EB4"/>
    <w:rsid w:val="00D02A48"/>
    <w:rsid w:val="00D4505A"/>
    <w:rsid w:val="00D65B41"/>
    <w:rsid w:val="00D8428F"/>
    <w:rsid w:val="00DC3234"/>
    <w:rsid w:val="00DC3CD0"/>
    <w:rsid w:val="00DD60B5"/>
    <w:rsid w:val="00E7602B"/>
    <w:rsid w:val="00E86CE5"/>
    <w:rsid w:val="00E964B2"/>
    <w:rsid w:val="00EA6549"/>
    <w:rsid w:val="00EF1B67"/>
    <w:rsid w:val="00F007FE"/>
    <w:rsid w:val="00F3126A"/>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76620E"/>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944</Words>
  <Characters>5385</Characters>
  <Lines>44</Lines>
  <Paragraphs>12</Paragraphs>
  <TotalTime>24</TotalTime>
  <ScaleCrop>false</ScaleCrop>
  <LinksUpToDate>false</LinksUpToDate>
  <CharactersWithSpaces>6317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2024-09-24T14:59:00Z</dcterms:created>
  <dc:creator>office</dc:creator>
  <cp:lastModifiedBy>kylin</cp:lastModifiedBy>
  <dcterms:modified xsi:type="dcterms:W3CDTF">2024-09-27T15:38:48Z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A44E0A178634409BBBA50D5636087390_13</vt:lpwstr>
  </property>
</Properties>
</file>