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AF5" w:rsidRDefault="00566AF5">
      <w:pPr>
        <w:autoSpaceDE w:val="0"/>
        <w:autoSpaceDN w:val="0"/>
        <w:adjustRightInd w:val="0"/>
        <w:jc w:val="center"/>
        <w:rPr>
          <w:rFonts w:ascii="Times New Roman" w:eastAsia="方正小标宋简体" w:hAnsi="Times New Roman" w:cs="方正小标宋简体"/>
          <w:kern w:val="0"/>
          <w:sz w:val="48"/>
          <w:szCs w:val="48"/>
          <w:lang w:val="zh-CN"/>
        </w:rPr>
      </w:pPr>
    </w:p>
    <w:p w:rsidR="00566AF5" w:rsidRDefault="00566AF5">
      <w:pPr>
        <w:autoSpaceDE w:val="0"/>
        <w:autoSpaceDN w:val="0"/>
        <w:adjustRightInd w:val="0"/>
        <w:jc w:val="center"/>
        <w:rPr>
          <w:rFonts w:ascii="Times New Roman" w:eastAsia="方正小标宋简体" w:hAnsi="Times New Roman" w:cs="方正小标宋简体"/>
          <w:kern w:val="0"/>
          <w:sz w:val="48"/>
          <w:szCs w:val="48"/>
          <w:lang w:val="zh-CN"/>
        </w:rPr>
      </w:pPr>
    </w:p>
    <w:p w:rsidR="00566AF5" w:rsidRDefault="00566AF5">
      <w:pPr>
        <w:autoSpaceDE w:val="0"/>
        <w:autoSpaceDN w:val="0"/>
        <w:adjustRightInd w:val="0"/>
        <w:jc w:val="center"/>
        <w:rPr>
          <w:rFonts w:ascii="Times New Roman" w:eastAsia="方正小标宋简体" w:hAnsi="Times New Roman" w:cs="方正小标宋简体"/>
          <w:kern w:val="0"/>
          <w:sz w:val="48"/>
          <w:szCs w:val="48"/>
          <w:lang w:val="zh-CN"/>
        </w:rPr>
      </w:pPr>
    </w:p>
    <w:p w:rsidR="00566AF5" w:rsidRDefault="00566AF5">
      <w:pPr>
        <w:autoSpaceDE w:val="0"/>
        <w:autoSpaceDN w:val="0"/>
        <w:adjustRightInd w:val="0"/>
        <w:jc w:val="center"/>
        <w:rPr>
          <w:rFonts w:ascii="Times New Roman" w:eastAsia="方正小标宋简体" w:hAnsi="Times New Roman" w:cs="方正小标宋简体"/>
          <w:kern w:val="0"/>
          <w:sz w:val="48"/>
          <w:szCs w:val="48"/>
          <w:lang w:val="zh-CN"/>
        </w:rPr>
      </w:pPr>
    </w:p>
    <w:p w:rsidR="00566AF5" w:rsidRDefault="00566AF5">
      <w:pPr>
        <w:autoSpaceDE w:val="0"/>
        <w:autoSpaceDN w:val="0"/>
        <w:adjustRightInd w:val="0"/>
        <w:jc w:val="center"/>
        <w:rPr>
          <w:rFonts w:ascii="Times New Roman" w:eastAsia="方正小标宋简体" w:hAnsi="Times New Roman" w:cs="方正小标宋简体"/>
          <w:kern w:val="0"/>
          <w:sz w:val="48"/>
          <w:szCs w:val="48"/>
          <w:lang w:val="zh-CN"/>
        </w:rPr>
      </w:pPr>
    </w:p>
    <w:p w:rsidR="00566AF5" w:rsidRDefault="00566AF5">
      <w:pPr>
        <w:autoSpaceDE w:val="0"/>
        <w:autoSpaceDN w:val="0"/>
        <w:adjustRightInd w:val="0"/>
        <w:jc w:val="center"/>
        <w:rPr>
          <w:rFonts w:ascii="Times New Roman" w:eastAsia="方正小标宋简体" w:hAnsi="Times New Roman" w:cs="方正小标宋简体"/>
          <w:kern w:val="0"/>
          <w:sz w:val="48"/>
          <w:szCs w:val="48"/>
          <w:lang w:val="zh-CN"/>
        </w:rPr>
      </w:pPr>
    </w:p>
    <w:p w:rsidR="00566AF5" w:rsidRDefault="00566AF5">
      <w:pPr>
        <w:autoSpaceDE w:val="0"/>
        <w:autoSpaceDN w:val="0"/>
        <w:adjustRightInd w:val="0"/>
        <w:jc w:val="center"/>
        <w:rPr>
          <w:rFonts w:ascii="Times New Roman" w:eastAsia="方正小标宋简体" w:hAnsi="Times New Roman" w:cs="方正小标宋简体"/>
          <w:kern w:val="0"/>
          <w:sz w:val="48"/>
          <w:szCs w:val="48"/>
          <w:lang w:val="zh-CN"/>
        </w:rPr>
      </w:pPr>
    </w:p>
    <w:p w:rsidR="00566AF5" w:rsidRDefault="00566AF5">
      <w:pPr>
        <w:autoSpaceDE w:val="0"/>
        <w:autoSpaceDN w:val="0"/>
        <w:adjustRightInd w:val="0"/>
        <w:jc w:val="center"/>
        <w:rPr>
          <w:rFonts w:ascii="Times New Roman" w:eastAsia="方正小标宋简体" w:hAnsi="Times New Roman" w:cs="方正小标宋简体"/>
          <w:kern w:val="0"/>
          <w:sz w:val="48"/>
          <w:szCs w:val="48"/>
          <w:lang w:val="zh-CN"/>
        </w:rPr>
      </w:pPr>
    </w:p>
    <w:p w:rsidR="00566AF5" w:rsidRDefault="00AA73A2">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天津经济技术开发区政务服务办公室</w:t>
      </w:r>
    </w:p>
    <w:p w:rsidR="00566AF5" w:rsidRDefault="00AA73A2">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566AF5" w:rsidRDefault="00566AF5">
      <w:pPr>
        <w:autoSpaceDE w:val="0"/>
        <w:autoSpaceDN w:val="0"/>
        <w:adjustRightInd w:val="0"/>
        <w:spacing w:line="580" w:lineRule="exact"/>
        <w:jc w:val="center"/>
        <w:rPr>
          <w:rFonts w:ascii="Times New Roman" w:eastAsia="黑体" w:hAnsi="Times New Roman" w:cs="黑体"/>
          <w:sz w:val="30"/>
          <w:szCs w:val="30"/>
        </w:rPr>
      </w:pPr>
    </w:p>
    <w:p w:rsidR="00566AF5" w:rsidRDefault="00566AF5">
      <w:pPr>
        <w:autoSpaceDE w:val="0"/>
        <w:autoSpaceDN w:val="0"/>
        <w:adjustRightInd w:val="0"/>
        <w:spacing w:line="580" w:lineRule="exact"/>
        <w:jc w:val="center"/>
        <w:rPr>
          <w:rFonts w:ascii="Times New Roman" w:eastAsia="黑体" w:hAnsi="Times New Roman" w:cs="黑体"/>
          <w:sz w:val="30"/>
          <w:szCs w:val="30"/>
        </w:rPr>
      </w:pPr>
    </w:p>
    <w:p w:rsidR="00566AF5" w:rsidRDefault="00566AF5">
      <w:pPr>
        <w:autoSpaceDE w:val="0"/>
        <w:autoSpaceDN w:val="0"/>
        <w:adjustRightInd w:val="0"/>
        <w:spacing w:line="580" w:lineRule="exact"/>
        <w:jc w:val="center"/>
        <w:rPr>
          <w:rFonts w:ascii="Times New Roman" w:eastAsia="黑体" w:hAnsi="Times New Roman" w:cs="黑体"/>
          <w:sz w:val="30"/>
          <w:szCs w:val="30"/>
        </w:rPr>
      </w:pPr>
    </w:p>
    <w:p w:rsidR="00566AF5" w:rsidRDefault="00566AF5">
      <w:pPr>
        <w:autoSpaceDE w:val="0"/>
        <w:autoSpaceDN w:val="0"/>
        <w:adjustRightInd w:val="0"/>
        <w:spacing w:line="580" w:lineRule="exact"/>
        <w:jc w:val="center"/>
        <w:rPr>
          <w:rFonts w:ascii="Times New Roman" w:eastAsia="黑体" w:hAnsi="Times New Roman" w:cs="黑体"/>
          <w:sz w:val="30"/>
          <w:szCs w:val="30"/>
        </w:rPr>
      </w:pPr>
    </w:p>
    <w:p w:rsidR="00566AF5" w:rsidRDefault="00566AF5">
      <w:pPr>
        <w:autoSpaceDE w:val="0"/>
        <w:autoSpaceDN w:val="0"/>
        <w:adjustRightInd w:val="0"/>
        <w:spacing w:line="580" w:lineRule="exact"/>
        <w:jc w:val="center"/>
        <w:rPr>
          <w:rFonts w:ascii="Times New Roman" w:eastAsia="黑体" w:hAnsi="Times New Roman" w:cs="黑体"/>
          <w:sz w:val="30"/>
          <w:szCs w:val="30"/>
        </w:rPr>
      </w:pPr>
    </w:p>
    <w:p w:rsidR="00566AF5" w:rsidRDefault="00AA73A2">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566AF5" w:rsidRDefault="00AA73A2">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566AF5" w:rsidRDefault="00566AF5">
      <w:pPr>
        <w:autoSpaceDE w:val="0"/>
        <w:autoSpaceDN w:val="0"/>
        <w:adjustRightInd w:val="0"/>
        <w:spacing w:line="600" w:lineRule="exact"/>
        <w:jc w:val="left"/>
        <w:rPr>
          <w:rFonts w:ascii="Times New Roman" w:eastAsia="黑体" w:hAnsi="Times New Roman" w:cs="黑体"/>
          <w:kern w:val="0"/>
          <w:sz w:val="30"/>
          <w:szCs w:val="30"/>
        </w:rPr>
      </w:pPr>
    </w:p>
    <w:p w:rsidR="00566AF5" w:rsidRDefault="00AA73A2">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proofErr w:type="gramStart"/>
      <w:r>
        <w:rPr>
          <w:rFonts w:ascii="Times New Roman" w:eastAsia="方正小标宋简体" w:hAnsi="Times New Roman" w:cs="方正小标宋简体" w:hint="eastAsia"/>
          <w:kern w:val="0"/>
          <w:sz w:val="30"/>
          <w:szCs w:val="30"/>
        </w:rPr>
        <w:t>况</w:t>
      </w:r>
      <w:proofErr w:type="gramEnd"/>
    </w:p>
    <w:p w:rsidR="00566AF5" w:rsidRDefault="00AA73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566AF5" w:rsidRDefault="00AA73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566AF5" w:rsidRDefault="00AA73A2">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rsidR="00566AF5" w:rsidRDefault="00AA73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566AF5" w:rsidRDefault="00AA73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566AF5" w:rsidRDefault="00AA73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566AF5" w:rsidRDefault="00AA73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566AF5" w:rsidRDefault="00AA73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566AF5" w:rsidRDefault="00AA73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566AF5" w:rsidRDefault="00AA73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566AF5" w:rsidRDefault="00AA73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566AF5" w:rsidRDefault="00AA73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566AF5" w:rsidRDefault="00AA73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566AF5" w:rsidRDefault="00AA73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566AF5" w:rsidRDefault="00AA73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566AF5" w:rsidRDefault="00AA73A2">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rsidR="00566AF5" w:rsidRDefault="00AA73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566AF5" w:rsidRDefault="00AA73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566AF5" w:rsidRDefault="00AA73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566AF5" w:rsidRDefault="00AA73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566AF5" w:rsidRDefault="00AA73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566AF5" w:rsidRDefault="00AA73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566AF5" w:rsidRDefault="00AA73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566AF5" w:rsidRDefault="00AA73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566AF5" w:rsidRDefault="00AA73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566AF5" w:rsidRDefault="00AA73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566AF5" w:rsidRDefault="00AA73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566AF5" w:rsidRDefault="00AA73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566AF5" w:rsidRDefault="00AA73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566AF5" w:rsidRDefault="00AA73A2">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lang w:val="en"/>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566AF5" w:rsidRDefault="00AA73A2">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val="en"/>
        </w:rPr>
      </w:pPr>
      <w:r>
        <w:rPr>
          <w:rFonts w:ascii="Times New Roman" w:eastAsia="方正小标宋简体" w:hAnsi="Times New Roman" w:cs="方正小标宋简体" w:hint="eastAsia"/>
          <w:kern w:val="0"/>
          <w:sz w:val="30"/>
          <w:szCs w:val="30"/>
          <w:lang w:val="en"/>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lang w:val="en"/>
        </w:rPr>
        <w:t>名词解释</w:t>
      </w:r>
    </w:p>
    <w:p w:rsidR="00566AF5" w:rsidRDefault="00AA73A2">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566AF5" w:rsidRDefault="00AA73A2">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proofErr w:type="gramStart"/>
      <w:r>
        <w:rPr>
          <w:rFonts w:ascii="Times New Roman" w:eastAsia="方正小标宋简体" w:hAnsi="Times New Roman" w:cs="方正小标宋简体" w:hint="eastAsia"/>
          <w:kern w:val="44"/>
          <w:sz w:val="44"/>
          <w:szCs w:val="44"/>
        </w:rPr>
        <w:t>况</w:t>
      </w:r>
      <w:proofErr w:type="gramEnd"/>
    </w:p>
    <w:p w:rsidR="00566AF5" w:rsidRDefault="00AA73A2">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566AF5" w:rsidRDefault="00AA73A2">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 xml:space="preserve">1. </w:t>
      </w:r>
      <w:r>
        <w:rPr>
          <w:rFonts w:ascii="Times New Roman" w:eastAsia="仿宋_GB2312" w:hAnsi="Times New Roman" w:cs="仿宋_GB2312" w:hint="eastAsia"/>
          <w:sz w:val="30"/>
          <w:szCs w:val="30"/>
        </w:rPr>
        <w:t>贯彻执行国家、天津市和滨海新区有关政务服务、行政审批、营商环境建设、投资项目评审等方面的法律、法规、规章和方针、政策。</w:t>
      </w:r>
      <w:r>
        <w:rPr>
          <w:rFonts w:ascii="Times New Roman" w:eastAsia="仿宋_GB2312" w:hAnsi="Times New Roman" w:cs="仿宋_GB2312" w:hint="eastAsia"/>
          <w:sz w:val="30"/>
          <w:szCs w:val="30"/>
        </w:rPr>
        <w:br/>
        <w:t xml:space="preserve">    2.</w:t>
      </w:r>
      <w:r>
        <w:rPr>
          <w:rFonts w:ascii="Times New Roman" w:eastAsia="仿宋_GB2312" w:hAnsi="Times New Roman" w:cs="仿宋_GB2312" w:hint="eastAsia"/>
          <w:sz w:val="30"/>
          <w:szCs w:val="30"/>
        </w:rPr>
        <w:t>协调推动政务服务事项（含有关权责清单事项和公共服务事项）的具体实施，组织推动有关部门提供优质、规范、高效的政务服务。</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3.</w:t>
      </w:r>
      <w:r>
        <w:rPr>
          <w:rFonts w:ascii="Times New Roman" w:eastAsia="仿宋_GB2312" w:hAnsi="Times New Roman" w:cs="仿宋_GB2312" w:hint="eastAsia"/>
          <w:sz w:val="30"/>
          <w:szCs w:val="30"/>
        </w:rPr>
        <w:t>负责行政审批制度改革工作，推动审批和监管联动，提高政务服务效能。</w:t>
      </w:r>
      <w:r>
        <w:rPr>
          <w:rFonts w:ascii="Times New Roman" w:eastAsia="仿宋_GB2312" w:hAnsi="Times New Roman" w:cs="仿宋_GB2312" w:hint="eastAsia"/>
          <w:sz w:val="30"/>
          <w:szCs w:val="30"/>
        </w:rPr>
        <w:br/>
        <w:t xml:space="preserve">    4. </w:t>
      </w:r>
      <w:r>
        <w:rPr>
          <w:rFonts w:ascii="Times New Roman" w:eastAsia="仿宋_GB2312" w:hAnsi="Times New Roman" w:cs="仿宋_GB2312" w:hint="eastAsia"/>
          <w:sz w:val="30"/>
          <w:szCs w:val="30"/>
        </w:rPr>
        <w:t>承担经开区优化营商环境领导小组办公室日常工作，负责组织推动、统筹协调、指导监督各部门协同开展营商环境优化工作。</w:t>
      </w:r>
      <w:r>
        <w:rPr>
          <w:rFonts w:ascii="Times New Roman" w:eastAsia="仿宋_GB2312" w:hAnsi="Times New Roman" w:cs="仿宋_GB2312" w:hint="eastAsia"/>
          <w:sz w:val="30"/>
          <w:szCs w:val="30"/>
        </w:rPr>
        <w:br/>
        <w:t xml:space="preserve">    5. </w:t>
      </w:r>
      <w:r>
        <w:rPr>
          <w:rFonts w:ascii="Times New Roman" w:eastAsia="仿宋_GB2312" w:hAnsi="Times New Roman" w:cs="仿宋_GB2312" w:hint="eastAsia"/>
          <w:sz w:val="30"/>
          <w:szCs w:val="30"/>
        </w:rPr>
        <w:t>负责投资项目、城市管理、涉农事务、水务、住房建设、交通运输、教育体育、文化旅游、卫生健康、民族宗教、民政司法、人力资源、经贸商务等方面的行政审批以及相关事项，并承担相应的法律责任。</w:t>
      </w:r>
      <w:r>
        <w:rPr>
          <w:rFonts w:ascii="Times New Roman" w:eastAsia="仿宋_GB2312" w:hAnsi="Times New Roman" w:cs="仿宋_GB2312" w:hint="eastAsia"/>
          <w:sz w:val="30"/>
          <w:szCs w:val="30"/>
        </w:rPr>
        <w:br/>
        <w:t xml:space="preserve">    6. </w:t>
      </w:r>
      <w:r>
        <w:rPr>
          <w:rFonts w:ascii="Times New Roman" w:eastAsia="仿宋_GB2312" w:hAnsi="Times New Roman" w:cs="仿宋_GB2312" w:hint="eastAsia"/>
          <w:sz w:val="30"/>
          <w:szCs w:val="30"/>
        </w:rPr>
        <w:t>负责政府投资项目评审工作并承担相应的法律责任。</w:t>
      </w:r>
      <w:r>
        <w:rPr>
          <w:rFonts w:ascii="Times New Roman" w:eastAsia="仿宋_GB2312" w:hAnsi="Times New Roman" w:cs="仿宋_GB2312" w:hint="eastAsia"/>
          <w:sz w:val="30"/>
          <w:szCs w:val="30"/>
        </w:rPr>
        <w:br/>
        <w:t xml:space="preserve">    7.</w:t>
      </w:r>
      <w:r>
        <w:rPr>
          <w:rFonts w:ascii="Times New Roman" w:eastAsia="仿宋_GB2312" w:hAnsi="Times New Roman" w:cs="仿宋_GB2312" w:hint="eastAsia"/>
          <w:sz w:val="30"/>
          <w:szCs w:val="30"/>
        </w:rPr>
        <w:t>牵头推进政务服务标准化。组织推动有关部</w:t>
      </w:r>
      <w:r>
        <w:rPr>
          <w:rFonts w:ascii="Times New Roman" w:eastAsia="仿宋_GB2312" w:hAnsi="Times New Roman" w:cs="仿宋_GB2312" w:hint="eastAsia"/>
          <w:sz w:val="30"/>
          <w:szCs w:val="30"/>
        </w:rPr>
        <w:t>门对政务服务事项，按照天津市推进审批服务标准化的有关要求，科学细化量化审批服务标准，编制标准化工作流程、规程和办事指南。牵头制</w:t>
      </w:r>
      <w:r>
        <w:rPr>
          <w:rFonts w:ascii="Times New Roman" w:eastAsia="仿宋_GB2312" w:hAnsi="Times New Roman" w:cs="仿宋_GB2312" w:hint="eastAsia"/>
          <w:sz w:val="30"/>
          <w:szCs w:val="30"/>
        </w:rPr>
        <w:lastRenderedPageBreak/>
        <w:t>定政务服务运行评价标准，建立相应监督评价机制并组织实施。</w:t>
      </w:r>
      <w:r>
        <w:rPr>
          <w:rFonts w:ascii="Times New Roman" w:eastAsia="仿宋_GB2312" w:hAnsi="Times New Roman" w:cs="仿宋_GB2312" w:hint="eastAsia"/>
          <w:sz w:val="30"/>
          <w:szCs w:val="30"/>
        </w:rPr>
        <w:br/>
        <w:t xml:space="preserve">    8.</w:t>
      </w:r>
      <w:r>
        <w:rPr>
          <w:rFonts w:ascii="Times New Roman" w:eastAsia="仿宋_GB2312" w:hAnsi="Times New Roman" w:cs="仿宋_GB2312" w:hint="eastAsia"/>
          <w:sz w:val="30"/>
          <w:szCs w:val="30"/>
        </w:rPr>
        <w:t>牵头组织</w:t>
      </w:r>
      <w:proofErr w:type="gramStart"/>
      <w:r>
        <w:rPr>
          <w:rFonts w:ascii="Times New Roman" w:eastAsia="仿宋_GB2312" w:hAnsi="Times New Roman" w:cs="仿宋_GB2312" w:hint="eastAsia"/>
          <w:sz w:val="30"/>
          <w:szCs w:val="30"/>
        </w:rPr>
        <w:t>推动减证便民</w:t>
      </w:r>
      <w:proofErr w:type="gramEnd"/>
      <w:r>
        <w:rPr>
          <w:rFonts w:ascii="Times New Roman" w:eastAsia="仿宋_GB2312" w:hAnsi="Times New Roman" w:cs="仿宋_GB2312" w:hint="eastAsia"/>
          <w:sz w:val="30"/>
          <w:szCs w:val="30"/>
        </w:rPr>
        <w:t>行动。组织各部门全面清理各类无谓证明材料，依法减少各类繁琐环节和手续，对各类证明事项严格实行清单式管理。</w:t>
      </w:r>
      <w:r>
        <w:rPr>
          <w:rFonts w:ascii="Times New Roman" w:eastAsia="仿宋_GB2312" w:hAnsi="Times New Roman" w:cs="仿宋_GB2312" w:hint="eastAsia"/>
          <w:sz w:val="30"/>
          <w:szCs w:val="30"/>
        </w:rPr>
        <w:br/>
        <w:t xml:space="preserve">    9.</w:t>
      </w:r>
      <w:r>
        <w:rPr>
          <w:rFonts w:ascii="Times New Roman" w:eastAsia="仿宋_GB2312" w:hAnsi="Times New Roman" w:cs="仿宋_GB2312" w:hint="eastAsia"/>
          <w:sz w:val="30"/>
          <w:szCs w:val="30"/>
        </w:rPr>
        <w:t>组织推行政务服务事项集中办理。推动政务服务“一门一网一次”一站式办理，建立</w:t>
      </w:r>
      <w:proofErr w:type="gramStart"/>
      <w:r>
        <w:rPr>
          <w:rFonts w:ascii="Times New Roman" w:eastAsia="仿宋_GB2312" w:hAnsi="Times New Roman" w:cs="仿宋_GB2312" w:hint="eastAsia"/>
          <w:sz w:val="30"/>
          <w:szCs w:val="30"/>
        </w:rPr>
        <w:t>健全部门</w:t>
      </w:r>
      <w:proofErr w:type="gramEnd"/>
      <w:r>
        <w:rPr>
          <w:rFonts w:ascii="Times New Roman" w:eastAsia="仿宋_GB2312" w:hAnsi="Times New Roman" w:cs="仿宋_GB2312" w:hint="eastAsia"/>
          <w:sz w:val="30"/>
          <w:szCs w:val="30"/>
        </w:rPr>
        <w:t>联办机制。探索推行政务服务全程代办帮办服务机制，全面推行政务服务过程和结果公开公示，开展政务服务</w:t>
      </w:r>
      <w:r>
        <w:rPr>
          <w:rFonts w:ascii="Times New Roman" w:eastAsia="仿宋_GB2312" w:hAnsi="Times New Roman" w:cs="仿宋_GB2312" w:hint="eastAsia"/>
          <w:sz w:val="30"/>
          <w:szCs w:val="30"/>
        </w:rPr>
        <w:t>效能监督。</w:t>
      </w:r>
      <w:r>
        <w:rPr>
          <w:rFonts w:ascii="Times New Roman" w:eastAsia="仿宋_GB2312" w:hAnsi="Times New Roman" w:cs="仿宋_GB2312" w:hint="eastAsia"/>
          <w:sz w:val="30"/>
          <w:szCs w:val="30"/>
        </w:rPr>
        <w:br/>
        <w:t xml:space="preserve">    10.</w:t>
      </w:r>
      <w:r>
        <w:rPr>
          <w:rFonts w:ascii="Times New Roman" w:eastAsia="仿宋_GB2312" w:hAnsi="Times New Roman" w:cs="仿宋_GB2312" w:hint="eastAsia"/>
          <w:sz w:val="30"/>
          <w:szCs w:val="30"/>
        </w:rPr>
        <w:t>牵头组织实施本区“互联网</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政务服务”。会同有关部门组织拟订政务服务信息共享的种类、标准、范围、流程，协调推动部门政务服务联通共享、业务协同、网上办理。</w:t>
      </w:r>
      <w:r>
        <w:rPr>
          <w:rFonts w:ascii="Times New Roman" w:eastAsia="仿宋_GB2312" w:hAnsi="Times New Roman" w:cs="仿宋_GB2312" w:hint="eastAsia"/>
          <w:sz w:val="30"/>
          <w:szCs w:val="30"/>
        </w:rPr>
        <w:br/>
        <w:t xml:space="preserve">    11.</w:t>
      </w:r>
      <w:r>
        <w:rPr>
          <w:rFonts w:ascii="Times New Roman" w:eastAsia="仿宋_GB2312" w:hAnsi="Times New Roman" w:cs="仿宋_GB2312" w:hint="eastAsia"/>
          <w:sz w:val="30"/>
          <w:szCs w:val="30"/>
        </w:rPr>
        <w:t>牵头推动深化行政审批中介服务改革。组织有关部门减少不必要的行政审批中介服务事项，推动建立服务高效、公平竞争、运行规苑、监督有力的审批中介服务市场。依托全市统一的政务“一网通”平台，开展审批中介服务网上选取、应用管理，对政府部门委托开展的技术性服务活动进行监督。</w:t>
      </w:r>
      <w:r>
        <w:rPr>
          <w:rFonts w:ascii="Times New Roman" w:eastAsia="仿宋_GB2312" w:hAnsi="Times New Roman" w:cs="仿宋_GB2312" w:hint="eastAsia"/>
          <w:sz w:val="30"/>
          <w:szCs w:val="30"/>
        </w:rPr>
        <w:br/>
        <w:t xml:space="preserve">    12.</w:t>
      </w:r>
      <w:r>
        <w:rPr>
          <w:rFonts w:ascii="Times New Roman" w:eastAsia="仿宋_GB2312" w:hAnsi="Times New Roman" w:cs="仿宋_GB2312" w:hint="eastAsia"/>
          <w:sz w:val="30"/>
          <w:szCs w:val="30"/>
        </w:rPr>
        <w:t>负责政务服务咨询投诉处置工作，配合有关部门做</w:t>
      </w:r>
      <w:r>
        <w:rPr>
          <w:rFonts w:ascii="Times New Roman" w:eastAsia="仿宋_GB2312" w:hAnsi="Times New Roman" w:cs="仿宋_GB2312" w:hint="eastAsia"/>
          <w:sz w:val="30"/>
          <w:szCs w:val="30"/>
        </w:rPr>
        <w:t>好转请、督办事项落实工作。</w:t>
      </w:r>
      <w:r>
        <w:rPr>
          <w:rFonts w:ascii="Times New Roman" w:eastAsia="仿宋_GB2312" w:hAnsi="Times New Roman" w:cs="仿宋_GB2312" w:hint="eastAsia"/>
          <w:sz w:val="30"/>
          <w:szCs w:val="30"/>
        </w:rPr>
        <w:br/>
        <w:t xml:space="preserve">    13.</w:t>
      </w:r>
      <w:r>
        <w:rPr>
          <w:rFonts w:ascii="Times New Roman" w:eastAsia="仿宋_GB2312" w:hAnsi="Times New Roman" w:cs="仿宋_GB2312" w:hint="eastAsia"/>
          <w:sz w:val="30"/>
          <w:szCs w:val="30"/>
        </w:rPr>
        <w:t>负责本领域安全生产管理工作。</w:t>
      </w:r>
      <w:r>
        <w:rPr>
          <w:rFonts w:ascii="Times New Roman" w:eastAsia="仿宋_GB2312" w:hAnsi="Times New Roman" w:cs="仿宋_GB2312" w:hint="eastAsia"/>
          <w:sz w:val="30"/>
          <w:szCs w:val="30"/>
        </w:rPr>
        <w:br/>
        <w:t xml:space="preserve">    14.</w:t>
      </w:r>
      <w:r>
        <w:rPr>
          <w:rFonts w:ascii="Times New Roman" w:eastAsia="仿宋_GB2312" w:hAnsi="Times New Roman" w:cs="仿宋_GB2312" w:hint="eastAsia"/>
          <w:sz w:val="30"/>
          <w:szCs w:val="30"/>
        </w:rPr>
        <w:t>贯彻落实本部门全面从严治党主体责任，严格落实基层党建工作任务，发挥党组织战斗堡垒作用和党员先锋模范作用。</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lastRenderedPageBreak/>
        <w:t xml:space="preserve">    15. </w:t>
      </w:r>
      <w:r>
        <w:rPr>
          <w:rFonts w:ascii="Times New Roman" w:eastAsia="仿宋_GB2312" w:hAnsi="Times New Roman" w:cs="仿宋_GB2312" w:hint="eastAsia"/>
          <w:sz w:val="30"/>
          <w:szCs w:val="30"/>
        </w:rPr>
        <w:t>完成党委、管委会交办的其他各项工作。</w:t>
      </w:r>
    </w:p>
    <w:p w:rsidR="00566AF5" w:rsidRDefault="00AA73A2">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566AF5" w:rsidRDefault="00AA73A2">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天津经济技术开发区政务服务办公室内设</w:t>
      </w:r>
      <w:r>
        <w:rPr>
          <w:rFonts w:ascii="Times New Roman" w:eastAsia="仿宋_GB2312" w:hAnsi="Times New Roman" w:cs="仿宋_GB2312" w:hint="eastAsia"/>
          <w:sz w:val="30"/>
          <w:szCs w:val="30"/>
        </w:rPr>
        <w:t>11</w:t>
      </w:r>
      <w:r>
        <w:rPr>
          <w:rFonts w:ascii="Times New Roman" w:eastAsia="仿宋_GB2312" w:hAnsi="Times New Roman" w:cs="仿宋_GB2312" w:hint="eastAsia"/>
          <w:sz w:val="30"/>
          <w:szCs w:val="30"/>
        </w:rPr>
        <w:t>个职能科室。纳入天津经济技术开发区政务服务办公室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年度部门决算编制范围的单位包括：天津经济技术开发区政务服务办公室本级。</w:t>
      </w:r>
    </w:p>
    <w:p w:rsidR="00566AF5" w:rsidRDefault="00AA73A2">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566AF5" w:rsidRDefault="00AA73A2">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rsidR="00566AF5" w:rsidRDefault="00566AF5">
      <w:pPr>
        <w:autoSpaceDE w:val="0"/>
        <w:autoSpaceDN w:val="0"/>
        <w:adjustRightInd w:val="0"/>
        <w:spacing w:line="600" w:lineRule="exact"/>
        <w:jc w:val="left"/>
        <w:rPr>
          <w:rFonts w:ascii="Times New Roman" w:eastAsia="方正小标宋简体" w:hAnsi="Times New Roman" w:cs="Times New Roman"/>
          <w:kern w:val="0"/>
          <w:sz w:val="24"/>
          <w:szCs w:val="24"/>
        </w:rPr>
      </w:pPr>
    </w:p>
    <w:p w:rsidR="00566AF5" w:rsidRDefault="00AA73A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566AF5" w:rsidRDefault="00AA73A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566AF5" w:rsidRDefault="00AA73A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566AF5" w:rsidRDefault="00AA73A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566AF5" w:rsidRDefault="00AA73A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566AF5" w:rsidRDefault="00AA73A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566AF5" w:rsidRDefault="00AA73A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566AF5" w:rsidRDefault="00AA73A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566AF5" w:rsidRDefault="00AA73A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566AF5" w:rsidRDefault="00AA73A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566AF5" w:rsidRDefault="00AA73A2">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566AF5" w:rsidRDefault="00AA73A2">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566AF5" w:rsidRDefault="00AA73A2">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566AF5" w:rsidRDefault="00AA73A2">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天津经济技术开发区政务服务办公室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w:t>
      </w:r>
    </w:p>
    <w:p w:rsidR="00566AF5" w:rsidRDefault="00AA73A2">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天津经济技术开发区政务服务办公室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p>
    <w:p w:rsidR="00566AF5" w:rsidRDefault="00AA73A2">
      <w:pPr>
        <w:rPr>
          <w:rFonts w:ascii="Times New Roman" w:eastAsia="仿宋_GB2312" w:hAnsi="Times New Roman" w:cs="仿宋_GB2312"/>
          <w:sz w:val="30"/>
          <w:szCs w:val="30"/>
        </w:rPr>
      </w:pPr>
      <w:r>
        <w:rPr>
          <w:rFonts w:ascii="Times New Roman" w:eastAsia="仿宋_GB2312" w:hAnsi="Times New Roman" w:cs="仿宋_GB2312" w:hint="eastAsia"/>
          <w:sz w:val="30"/>
          <w:szCs w:val="30"/>
        </w:rPr>
        <w:br w:type="page"/>
      </w:r>
    </w:p>
    <w:p w:rsidR="00566AF5" w:rsidRDefault="00566AF5">
      <w:pPr>
        <w:autoSpaceDE w:val="0"/>
        <w:autoSpaceDN w:val="0"/>
        <w:adjustRightInd w:val="0"/>
        <w:spacing w:line="600" w:lineRule="exact"/>
        <w:ind w:firstLine="601"/>
        <w:jc w:val="left"/>
        <w:rPr>
          <w:rFonts w:ascii="Times New Roman" w:eastAsia="仿宋_GB2312" w:hAnsi="Times New Roman" w:cs="仿宋_GB2312"/>
          <w:sz w:val="30"/>
          <w:szCs w:val="30"/>
        </w:rPr>
      </w:pPr>
    </w:p>
    <w:p w:rsidR="00566AF5" w:rsidRDefault="00AA73A2">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rsidR="00566AF5" w:rsidRDefault="00566AF5">
      <w:pPr>
        <w:autoSpaceDE w:val="0"/>
        <w:autoSpaceDN w:val="0"/>
        <w:adjustRightInd w:val="0"/>
        <w:spacing w:line="580" w:lineRule="exact"/>
        <w:ind w:firstLine="600"/>
        <w:jc w:val="left"/>
        <w:rPr>
          <w:rFonts w:ascii="Times New Roman" w:eastAsia="黑体" w:hAnsi="Times New Roman" w:cs="黑体"/>
          <w:sz w:val="30"/>
          <w:szCs w:val="30"/>
          <w:lang w:val="zh-CN"/>
        </w:rPr>
      </w:pPr>
    </w:p>
    <w:p w:rsidR="00566AF5" w:rsidRDefault="00AA73A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566AF5" w:rsidRDefault="00AA73A2">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天津经济技术开发区政务服务办公室</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43,686,849.25</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3,471,379.71</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8.63%</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：天津经济技术开发区投资项目评审中心人员并入我局，人员经费增加，两</w:t>
      </w:r>
      <w:proofErr w:type="gramStart"/>
      <w:r>
        <w:rPr>
          <w:rFonts w:ascii="Times New Roman" w:eastAsia="仿宋_GB2312" w:hAnsi="Times New Roman" w:cs="仿宋_GB2312" w:hint="eastAsia"/>
          <w:sz w:val="30"/>
          <w:szCs w:val="30"/>
        </w:rPr>
        <w:t>厅基础</w:t>
      </w:r>
      <w:proofErr w:type="gramEnd"/>
      <w:r>
        <w:rPr>
          <w:rFonts w:ascii="Times New Roman" w:eastAsia="仿宋_GB2312" w:hAnsi="Times New Roman" w:cs="仿宋_GB2312" w:hint="eastAsia"/>
          <w:sz w:val="30"/>
          <w:szCs w:val="30"/>
        </w:rPr>
        <w:t>运行专项及招商费项目支出增加。</w:t>
      </w:r>
    </w:p>
    <w:p w:rsidR="00566AF5" w:rsidRDefault="00AA73A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566AF5" w:rsidRDefault="00AA73A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天津经济技术开发区政务服务办公室</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43,686,849.25</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3,471,379.71</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：天津经济技术开发区投资项目评审中心人员并入我局，人员经费增加，两</w:t>
      </w:r>
      <w:proofErr w:type="gramStart"/>
      <w:r>
        <w:rPr>
          <w:rFonts w:ascii="Times New Roman" w:eastAsia="仿宋_GB2312" w:hAnsi="Times New Roman" w:cs="仿宋_GB2312" w:hint="eastAsia"/>
          <w:kern w:val="0"/>
          <w:sz w:val="30"/>
          <w:szCs w:val="30"/>
        </w:rPr>
        <w:t>厅基础</w:t>
      </w:r>
      <w:proofErr w:type="gramEnd"/>
      <w:r>
        <w:rPr>
          <w:rFonts w:ascii="Times New Roman" w:eastAsia="仿宋_GB2312" w:hAnsi="Times New Roman" w:cs="仿宋_GB2312" w:hint="eastAsia"/>
          <w:kern w:val="0"/>
          <w:sz w:val="30"/>
          <w:szCs w:val="30"/>
        </w:rPr>
        <w:t>运行专项及招商费项目支出增加。</w:t>
      </w:r>
    </w:p>
    <w:p w:rsidR="00566AF5" w:rsidRDefault="00AA73A2">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43,686,849.25</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100.0</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566AF5" w:rsidRDefault="00AA73A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566AF5" w:rsidRDefault="00AA73A2">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天津经济技术开发区政务服务办公室</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43,686,849.25</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3,471,379.71</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天津经济技术开发区投资项目评审中心人员并入我局，人员经费增加，两</w:t>
      </w:r>
      <w:proofErr w:type="gramStart"/>
      <w:r>
        <w:rPr>
          <w:rFonts w:ascii="Times New Roman" w:eastAsia="仿宋_GB2312" w:hAnsi="Times New Roman" w:cs="仿宋_GB2312" w:hint="eastAsia"/>
          <w:kern w:val="0"/>
          <w:sz w:val="30"/>
          <w:szCs w:val="30"/>
        </w:rPr>
        <w:t>厅基础</w:t>
      </w:r>
      <w:proofErr w:type="gramEnd"/>
      <w:r>
        <w:rPr>
          <w:rFonts w:ascii="Times New Roman" w:eastAsia="仿宋_GB2312" w:hAnsi="Times New Roman" w:cs="仿宋_GB2312" w:hint="eastAsia"/>
          <w:kern w:val="0"/>
          <w:sz w:val="30"/>
          <w:szCs w:val="30"/>
        </w:rPr>
        <w:t>运行专项及招商费项目支出增加。</w:t>
      </w:r>
    </w:p>
    <w:p w:rsidR="00566AF5" w:rsidRDefault="00AA73A2">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lastRenderedPageBreak/>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15,545,511.11</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35.58%</w:t>
      </w:r>
      <w:r>
        <w:rPr>
          <w:rFonts w:ascii="Times New Roman" w:eastAsia="仿宋_GB2312" w:hAnsi="Times New Roman" w:cs="仿宋_GB2312" w:hint="eastAsia"/>
          <w:sz w:val="30"/>
          <w:szCs w:val="30"/>
        </w:rPr>
        <w:t>；</w:t>
      </w:r>
    </w:p>
    <w:p w:rsidR="00566AF5" w:rsidRDefault="00AA73A2">
      <w:pPr>
        <w:autoSpaceDE w:val="0"/>
        <w:autoSpaceDN w:val="0"/>
        <w:adjustRightInd w:val="0"/>
        <w:spacing w:line="580" w:lineRule="exact"/>
        <w:ind w:firstLine="600"/>
        <w:jc w:val="left"/>
        <w:rPr>
          <w:rFonts w:ascii="Times New Roman" w:eastAsia="黑体" w:hAnsi="Times New Roman" w:cs="黑体"/>
          <w:sz w:val="30"/>
          <w:szCs w:val="30"/>
          <w:lang w:val="zh-CN"/>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28,141,338.14</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64.42%</w:t>
      </w:r>
      <w:r>
        <w:rPr>
          <w:rFonts w:ascii="Times New Roman" w:eastAsia="仿宋_GB2312" w:hAnsi="Times New Roman" w:cs="仿宋_GB2312" w:hint="eastAsia"/>
          <w:sz w:val="30"/>
          <w:szCs w:val="30"/>
        </w:rPr>
        <w:t>。</w:t>
      </w:r>
    </w:p>
    <w:p w:rsidR="00566AF5" w:rsidRDefault="00AA73A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566AF5" w:rsidRDefault="00AA73A2">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天津经济技术开发区政务服务办公室</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43,686,849.25</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hint="eastAsia"/>
          <w:sz w:val="30"/>
          <w:szCs w:val="30"/>
        </w:rPr>
        <w:t>3,471,379.71</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8.63</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天津经济技术开发区投资项目评审中心人员并入我局，人员经费增加，两</w:t>
      </w:r>
      <w:proofErr w:type="gramStart"/>
      <w:r>
        <w:rPr>
          <w:rFonts w:ascii="Times New Roman" w:eastAsia="仿宋_GB2312" w:hAnsi="Times New Roman" w:cs="仿宋_GB2312" w:hint="eastAsia"/>
          <w:sz w:val="30"/>
          <w:szCs w:val="30"/>
        </w:rPr>
        <w:t>厅基础</w:t>
      </w:r>
      <w:proofErr w:type="gramEnd"/>
      <w:r>
        <w:rPr>
          <w:rFonts w:ascii="Times New Roman" w:eastAsia="仿宋_GB2312" w:hAnsi="Times New Roman" w:cs="仿宋_GB2312" w:hint="eastAsia"/>
          <w:sz w:val="30"/>
          <w:szCs w:val="30"/>
        </w:rPr>
        <w:t>运行专项及招商费项目支出增加。</w:t>
      </w:r>
    </w:p>
    <w:p w:rsidR="00566AF5" w:rsidRDefault="00AA73A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566AF5" w:rsidRDefault="00AA73A2">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566AF5" w:rsidRDefault="00AA73A2">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天津经济技术开发区政务服务办公室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43,686,849.25</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100.0%</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年度相比，一般公共预算财政拨款支出增加</w:t>
      </w:r>
      <w:r>
        <w:rPr>
          <w:rFonts w:ascii="Times New Roman" w:eastAsia="仿宋_GB2312" w:hAnsi="Times New Roman" w:cs="仿宋_GB2312" w:hint="eastAsia"/>
          <w:sz w:val="30"/>
          <w:szCs w:val="30"/>
        </w:rPr>
        <w:t>3,471,379.71</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8.63%</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：天津经济技术开发区</w:t>
      </w:r>
      <w:r>
        <w:rPr>
          <w:rFonts w:ascii="Times New Roman" w:eastAsia="仿宋_GB2312" w:hAnsi="Times New Roman" w:cs="仿宋_GB2312" w:hint="eastAsia"/>
          <w:sz w:val="30"/>
          <w:szCs w:val="30"/>
        </w:rPr>
        <w:t>投资项目评审中心人员并入我局，人员经费增加，两</w:t>
      </w:r>
      <w:proofErr w:type="gramStart"/>
      <w:r>
        <w:rPr>
          <w:rFonts w:ascii="Times New Roman" w:eastAsia="仿宋_GB2312" w:hAnsi="Times New Roman" w:cs="仿宋_GB2312" w:hint="eastAsia"/>
          <w:sz w:val="30"/>
          <w:szCs w:val="30"/>
        </w:rPr>
        <w:t>厅基础</w:t>
      </w:r>
      <w:proofErr w:type="gramEnd"/>
      <w:r>
        <w:rPr>
          <w:rFonts w:ascii="Times New Roman" w:eastAsia="仿宋_GB2312" w:hAnsi="Times New Roman" w:cs="仿宋_GB2312" w:hint="eastAsia"/>
          <w:sz w:val="30"/>
          <w:szCs w:val="30"/>
        </w:rPr>
        <w:t>运行专项及招商费项目支出增加。</w:t>
      </w:r>
    </w:p>
    <w:p w:rsidR="00566AF5" w:rsidRDefault="00AA73A2">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566AF5" w:rsidRDefault="00AA73A2">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43,686,849.25</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一般公共服务支出</w:t>
      </w:r>
      <w:r>
        <w:rPr>
          <w:rFonts w:ascii="Times New Roman" w:eastAsia="仿宋_GB2312" w:hAnsi="Times New Roman" w:cs="Times New Roman" w:hint="eastAsia"/>
          <w:sz w:val="30"/>
          <w:szCs w:val="30"/>
        </w:rPr>
        <w:t>43,686,849.25</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w:t>
      </w:r>
    </w:p>
    <w:p w:rsidR="00566AF5" w:rsidRDefault="00AA73A2">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566AF5" w:rsidRDefault="00AA73A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49,010,300.00</w:t>
      </w:r>
      <w:r>
        <w:rPr>
          <w:rFonts w:ascii="Times New Roman" w:eastAsia="仿宋_GB2312" w:hAnsi="Times New Roman" w:cs="仿宋_GB2312" w:hint="eastAsia"/>
          <w:kern w:val="0"/>
          <w:sz w:val="30"/>
          <w:szCs w:val="30"/>
        </w:rPr>
        <w:lastRenderedPageBreak/>
        <w:t>元，支出决算为</w:t>
      </w:r>
      <w:r>
        <w:rPr>
          <w:rFonts w:ascii="Times New Roman" w:eastAsia="仿宋_GB2312" w:hAnsi="Times New Roman" w:cs="Times New Roman" w:hint="eastAsia"/>
          <w:sz w:val="30"/>
          <w:szCs w:val="30"/>
        </w:rPr>
        <w:t>43,686,849.25</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89.14%</w:t>
      </w:r>
      <w:r>
        <w:rPr>
          <w:rFonts w:ascii="Times New Roman" w:eastAsia="仿宋_GB2312" w:hAnsi="Times New Roman" w:cs="仿宋_GB2312" w:hint="eastAsia"/>
          <w:kern w:val="0"/>
          <w:sz w:val="30"/>
          <w:szCs w:val="30"/>
        </w:rPr>
        <w:t>。其中：</w:t>
      </w:r>
    </w:p>
    <w:p w:rsidR="00566AF5" w:rsidRDefault="00AA73A2">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 xml:space="preserve">1. </w:t>
      </w:r>
      <w:r>
        <w:rPr>
          <w:rFonts w:ascii="Times New Roman" w:eastAsia="仿宋_GB2312" w:hAnsi="Times New Roman" w:cs="仿宋_GB2312" w:hint="eastAsia"/>
          <w:sz w:val="30"/>
          <w:szCs w:val="30"/>
        </w:rPr>
        <w:t>一般公共服务支出（类）政府办公厅（室）及相关机构事务（款）行政运行（项）年初预算为</w:t>
      </w:r>
      <w:r>
        <w:rPr>
          <w:rFonts w:ascii="Times New Roman" w:eastAsia="仿宋_GB2312" w:hAnsi="Times New Roman" w:cs="仿宋_GB2312" w:hint="eastAsia"/>
          <w:sz w:val="30"/>
          <w:szCs w:val="30"/>
        </w:rPr>
        <w:t>17,310,300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15,545,511.11</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89.8 %</w:t>
      </w:r>
      <w:r>
        <w:rPr>
          <w:rFonts w:ascii="Times New Roman" w:eastAsia="仿宋_GB2312" w:hAnsi="Times New Roman" w:cs="仿宋_GB2312" w:hint="eastAsia"/>
          <w:sz w:val="30"/>
          <w:szCs w:val="30"/>
        </w:rPr>
        <w:t>，决算数小于年初预算数的主要原因是：人员</w:t>
      </w:r>
      <w:r>
        <w:rPr>
          <w:rFonts w:ascii="Times New Roman" w:eastAsia="仿宋_GB2312" w:hAnsi="Times New Roman" w:cs="仿宋_GB2312"/>
          <w:sz w:val="30"/>
          <w:szCs w:val="30"/>
        </w:rPr>
        <w:t>和公用</w:t>
      </w:r>
      <w:r>
        <w:rPr>
          <w:rFonts w:ascii="Times New Roman" w:eastAsia="仿宋_GB2312" w:hAnsi="Times New Roman" w:cs="仿宋_GB2312" w:hint="eastAsia"/>
          <w:sz w:val="30"/>
          <w:szCs w:val="30"/>
        </w:rPr>
        <w:t>经费支出减少。</w:t>
      </w:r>
      <w:r>
        <w:rPr>
          <w:rFonts w:ascii="Times New Roman" w:eastAsia="仿宋_GB2312" w:hAnsi="Times New Roman" w:cs="仿宋_GB2312" w:hint="eastAsia"/>
          <w:sz w:val="30"/>
          <w:szCs w:val="30"/>
        </w:rPr>
        <w:br/>
        <w:t xml:space="preserve">    2. </w:t>
      </w:r>
      <w:r>
        <w:rPr>
          <w:rFonts w:ascii="Times New Roman" w:eastAsia="仿宋_GB2312" w:hAnsi="Times New Roman" w:cs="仿宋_GB2312" w:hint="eastAsia"/>
          <w:sz w:val="30"/>
          <w:szCs w:val="30"/>
        </w:rPr>
        <w:t>一般公共服务支出（类）政府办公厅（室）及相关机构事务（款）一般行政管理事务（项）年初预算为</w:t>
      </w:r>
      <w:r>
        <w:rPr>
          <w:rFonts w:ascii="Times New Roman" w:eastAsia="仿宋_GB2312" w:hAnsi="Times New Roman" w:cs="仿宋_GB2312" w:hint="eastAsia"/>
          <w:sz w:val="30"/>
          <w:szCs w:val="30"/>
        </w:rPr>
        <w:t>31,200,000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27,641,533.14</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88.59%</w:t>
      </w:r>
      <w:r>
        <w:rPr>
          <w:rFonts w:ascii="Times New Roman" w:eastAsia="仿宋_GB2312" w:hAnsi="Times New Roman" w:cs="仿宋_GB2312" w:hint="eastAsia"/>
          <w:sz w:val="30"/>
          <w:szCs w:val="30"/>
        </w:rPr>
        <w:t>，决算数小于年初预算数的主要原因是：项目支出减少。</w:t>
      </w:r>
      <w:r>
        <w:rPr>
          <w:rFonts w:ascii="Times New Roman" w:eastAsia="仿宋_GB2312" w:hAnsi="Times New Roman" w:cs="仿宋_GB2312" w:hint="eastAsia"/>
          <w:sz w:val="30"/>
          <w:szCs w:val="30"/>
        </w:rPr>
        <w:br/>
        <w:t xml:space="preserve">    3.</w:t>
      </w:r>
      <w:r>
        <w:rPr>
          <w:rFonts w:ascii="Times New Roman" w:eastAsia="仿宋_GB2312" w:hAnsi="Times New Roman" w:cs="仿宋_GB2312" w:hint="eastAsia"/>
          <w:sz w:val="30"/>
          <w:szCs w:val="30"/>
        </w:rPr>
        <w:t>一般公共服务支出（类</w:t>
      </w:r>
      <w:r>
        <w:rPr>
          <w:rFonts w:ascii="Times New Roman" w:eastAsia="仿宋_GB2312" w:hAnsi="Times New Roman" w:cs="仿宋_GB2312" w:hint="eastAsia"/>
          <w:sz w:val="30"/>
          <w:szCs w:val="30"/>
        </w:rPr>
        <w:t>）商贸事务（款）招商引资（项）年初预算为</w:t>
      </w:r>
      <w:r>
        <w:rPr>
          <w:rFonts w:ascii="Times New Roman" w:eastAsia="仿宋_GB2312" w:hAnsi="Times New Roman" w:cs="仿宋_GB2312" w:hint="eastAsia"/>
          <w:sz w:val="30"/>
          <w:szCs w:val="30"/>
        </w:rPr>
        <w:t>500,000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499,805</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 xml:space="preserve"> 99.96%</w:t>
      </w:r>
      <w:r>
        <w:rPr>
          <w:rFonts w:ascii="Times New Roman" w:eastAsia="仿宋_GB2312" w:hAnsi="Times New Roman" w:cs="仿宋_GB2312" w:hint="eastAsia"/>
          <w:sz w:val="30"/>
          <w:szCs w:val="30"/>
        </w:rPr>
        <w:t>，决算数小于年初预算数的主要原因是：招商项目支出减少。</w:t>
      </w:r>
    </w:p>
    <w:p w:rsidR="00566AF5" w:rsidRDefault="00AA73A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566AF5" w:rsidRDefault="00AA73A2">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天津经济技术开发区政务服务办公室</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15,545,511.11</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2,053,354.68</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天津经济技术开发区投资项目评审中心人员并入我局，人员经费增加。</w:t>
      </w:r>
      <w:r>
        <w:rPr>
          <w:rFonts w:ascii="Times New Roman" w:eastAsia="仿宋_GB2312" w:hAnsi="Times New Roman" w:cs="仿宋_GB2312" w:hint="eastAsia"/>
          <w:kern w:val="0"/>
          <w:sz w:val="30"/>
          <w:szCs w:val="30"/>
        </w:rPr>
        <w:t>其中：</w:t>
      </w:r>
    </w:p>
    <w:p w:rsidR="00566AF5" w:rsidRDefault="00AA73A2">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14,604,265.87</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w:t>
      </w:r>
      <w:r w:rsidRPr="00AA73A2">
        <w:rPr>
          <w:rFonts w:ascii="Times New Roman" w:eastAsia="仿宋_GB2312" w:hAnsi="Times New Roman" w:cs="仿宋_GB2312" w:hint="eastAsia"/>
          <w:sz w:val="30"/>
          <w:szCs w:val="30"/>
        </w:rPr>
        <w:t>伙食补助费</w:t>
      </w:r>
      <w:r w:rsidRPr="00AA73A2">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机关事业单位基本养老保险缴费、职业年金缴费、</w:t>
      </w:r>
      <w:r>
        <w:rPr>
          <w:rFonts w:ascii="Times New Roman" w:eastAsia="仿宋_GB2312" w:hAnsi="Times New Roman" w:cs="仿宋_GB2312" w:hint="eastAsia"/>
          <w:sz w:val="30"/>
          <w:szCs w:val="30"/>
        </w:rPr>
        <w:lastRenderedPageBreak/>
        <w:t>职工基本医疗保险缴费、其他社会保障缴费、住房公积金。</w:t>
      </w:r>
    </w:p>
    <w:p w:rsidR="00566AF5" w:rsidRDefault="00AA73A2">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941,245.24</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办公费、印刷费、水费、邮电费、差旅费、维修</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护</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费、租赁费、公务接待费、劳务费、委托业务费、其他交通费用、其他商品和服务支出</w:t>
      </w:r>
      <w:r>
        <w:rPr>
          <w:rFonts w:ascii="Times New Roman" w:eastAsia="仿宋_GB2312" w:hAnsi="Times New Roman" w:cs="仿宋_GB2312" w:hint="eastAsia"/>
          <w:sz w:val="30"/>
          <w:szCs w:val="30"/>
        </w:rPr>
        <w:t>、</w:t>
      </w:r>
      <w:r w:rsidRPr="00AA73A2">
        <w:rPr>
          <w:rFonts w:ascii="Times New Roman" w:eastAsia="仿宋_GB2312" w:hAnsi="Times New Roman" w:cs="仿宋_GB2312" w:hint="eastAsia"/>
          <w:sz w:val="30"/>
          <w:szCs w:val="30"/>
        </w:rPr>
        <w:t>办公设备购置</w:t>
      </w:r>
      <w:r>
        <w:rPr>
          <w:rFonts w:ascii="Times New Roman" w:eastAsia="仿宋_GB2312" w:hAnsi="Times New Roman" w:cs="仿宋_GB2312" w:hint="eastAsia"/>
          <w:sz w:val="30"/>
          <w:szCs w:val="30"/>
        </w:rPr>
        <w:t>。</w:t>
      </w:r>
      <w:bookmarkStart w:id="0" w:name="_GoBack"/>
      <w:bookmarkEnd w:id="0"/>
    </w:p>
    <w:p w:rsidR="00566AF5" w:rsidRDefault="00AA73A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566AF5" w:rsidRDefault="00AA73A2">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天津经济技术开发区政务服务办公室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r>
        <w:rPr>
          <w:rFonts w:ascii="Times New Roman" w:eastAsia="仿宋_GB2312" w:hAnsi="Times New Roman" w:cs="仿宋_GB2312" w:hint="eastAsia"/>
          <w:sz w:val="30"/>
          <w:szCs w:val="30"/>
        </w:rPr>
        <w:tab/>
      </w:r>
    </w:p>
    <w:p w:rsidR="00566AF5" w:rsidRDefault="00AA73A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566AF5" w:rsidRDefault="00AA73A2">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天津经济技术开发区政务服务办公室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566AF5" w:rsidRDefault="00AA73A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566AF5" w:rsidRDefault="00AA73A2">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566AF5" w:rsidRDefault="00AA73A2">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25,000.00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18,361.00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6,639.00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73.44</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17,161.00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1430.08</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严控“三公”经费支出</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本年度公务接待活动增加。</w:t>
      </w:r>
    </w:p>
    <w:p w:rsidR="00566AF5" w:rsidRDefault="00AA73A2">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566AF5" w:rsidRDefault="00AA73A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w:t>
      </w:r>
      <w:r>
        <w:rPr>
          <w:rFonts w:ascii="Times New Roman" w:eastAsia="仿宋_GB2312" w:hAnsi="Times New Roman" w:cs="仿宋_GB2312" w:hint="eastAsia"/>
          <w:kern w:val="0"/>
          <w:sz w:val="30"/>
          <w:szCs w:val="30"/>
        </w:rPr>
        <w:lastRenderedPageBreak/>
        <w:t>主要原因是：</w:t>
      </w:r>
      <w:r>
        <w:rPr>
          <w:rFonts w:ascii="Times New Roman" w:eastAsia="仿宋_GB2312" w:hAnsi="Times New Roman" w:cs="仿宋_GB2312" w:hint="eastAsia"/>
          <w:sz w:val="30"/>
          <w:szCs w:val="30"/>
        </w:rPr>
        <w:t>本年度未用财政拨款经费列支因公出国（境）费。</w:t>
      </w:r>
    </w:p>
    <w:p w:rsidR="00566AF5" w:rsidRDefault="00AA73A2">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566AF5" w:rsidRDefault="00AA73A2">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本年度未用财政拨款经费列支公务用车购置及运行维护费。</w:t>
      </w:r>
      <w:r>
        <w:rPr>
          <w:rFonts w:ascii="Times New Roman" w:eastAsia="仿宋_GB2312" w:hAnsi="Times New Roman" w:cs="仿宋_GB2312" w:hint="eastAsia"/>
          <w:kern w:val="0"/>
          <w:sz w:val="30"/>
          <w:szCs w:val="30"/>
        </w:rPr>
        <w:t>其中：</w:t>
      </w:r>
    </w:p>
    <w:p w:rsidR="00566AF5" w:rsidRDefault="00AA73A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本年度未用财政拨款经费列支公务用车运行维护费。</w:t>
      </w:r>
    </w:p>
    <w:p w:rsidR="00566AF5" w:rsidRDefault="00AA73A2">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566AF5" w:rsidRDefault="00AA73A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本年度未用财政拨款经费列支公务用车购置费。</w:t>
      </w:r>
    </w:p>
    <w:p w:rsidR="00566AF5" w:rsidRDefault="00AA73A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566AF5" w:rsidRDefault="00AA73A2">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25,000.00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18,361.00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6,639.00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73.44</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17,161.00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1430.08</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严控“三公”经费支出</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本年度公务接待活动增加。</w:t>
      </w:r>
    </w:p>
    <w:p w:rsidR="00566AF5" w:rsidRDefault="00AA73A2">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lastRenderedPageBreak/>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17</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212</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566AF5" w:rsidRDefault="00AA73A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566AF5" w:rsidRDefault="00AA73A2">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cs="Times New Roman" w:hint="eastAsia"/>
          <w:kern w:val="0"/>
          <w:sz w:val="30"/>
          <w:szCs w:val="30"/>
        </w:rPr>
        <w:t>天津经济技术开发区政务服务办公室</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t>941,245.24</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年增加</w:t>
      </w:r>
      <w:r>
        <w:rPr>
          <w:rFonts w:ascii="Times New Roman" w:eastAsia="仿宋_GB2312" w:hAnsi="Times New Roman" w:cs="仿宋_GB2312" w:hint="eastAsia"/>
          <w:kern w:val="0"/>
          <w:sz w:val="30"/>
          <w:szCs w:val="30"/>
        </w:rPr>
        <w:t>62,509.39</w:t>
      </w:r>
      <w:r>
        <w:rPr>
          <w:rFonts w:ascii="Times New Roman" w:eastAsia="仿宋_GB2312" w:hAnsi="Times New Roman" w:cs="仿宋_GB2312" w:hint="eastAsia"/>
          <w:kern w:val="0"/>
          <w:sz w:val="30"/>
          <w:szCs w:val="30"/>
        </w:rPr>
        <w:t>元，增长</w:t>
      </w:r>
      <w:r>
        <w:rPr>
          <w:rFonts w:ascii="Times New Roman" w:eastAsia="仿宋_GB2312" w:hAnsi="Times New Roman" w:cs="仿宋_GB2312" w:hint="eastAsia"/>
          <w:kern w:val="0"/>
          <w:sz w:val="30"/>
          <w:szCs w:val="30"/>
        </w:rPr>
        <w:t>7.11</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天津经济技术开发区投资项目评审中心人员并入我局，日常公用经费支出增加。</w:t>
      </w:r>
    </w:p>
    <w:p w:rsidR="00566AF5" w:rsidRDefault="00AA73A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566AF5" w:rsidRDefault="00AA73A2">
      <w:pPr>
        <w:autoSpaceDE w:val="0"/>
        <w:autoSpaceDN w:val="0"/>
        <w:adjustRightInd w:val="0"/>
        <w:spacing w:line="600" w:lineRule="exact"/>
        <w:ind w:firstLine="600"/>
        <w:jc w:val="left"/>
        <w:rPr>
          <w:rFonts w:ascii="Times New Roman" w:eastAsia="楷体" w:hAnsi="Times New Roman" w:cs="Times New Roman"/>
          <w:kern w:val="0"/>
          <w:sz w:val="30"/>
          <w:szCs w:val="30"/>
        </w:rPr>
      </w:pPr>
      <w:r>
        <w:rPr>
          <w:rFonts w:ascii="Times New Roman" w:eastAsia="仿宋_GB2312" w:hAnsi="Times New Roman" w:cs="仿宋_GB2312" w:hint="eastAsia"/>
          <w:color w:val="000000"/>
          <w:kern w:val="0"/>
          <w:sz w:val="30"/>
          <w:szCs w:val="30"/>
        </w:rPr>
        <w:t>天津经济技术开发区政务服务办公室</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w:t>
      </w:r>
      <w:r>
        <w:rPr>
          <w:rFonts w:ascii="Times New Roman" w:eastAsia="仿宋_GB2312" w:hAnsi="Times New Roman" w:cs="仿宋_GB2312" w:hint="eastAsia"/>
          <w:kern w:val="0"/>
          <w:sz w:val="30"/>
          <w:szCs w:val="30"/>
        </w:rPr>
        <w:t>额</w:t>
      </w:r>
      <w:r>
        <w:rPr>
          <w:rFonts w:ascii="Times New Roman" w:eastAsia="仿宋_GB2312" w:hAnsi="Times New Roman" w:cs="Times New Roman" w:hint="eastAsia"/>
          <w:kern w:val="0"/>
          <w:sz w:val="30"/>
          <w:szCs w:val="30"/>
        </w:rPr>
        <w:t>19,296,107.50</w:t>
      </w:r>
      <w:r>
        <w:rPr>
          <w:rFonts w:ascii="Times New Roman" w:eastAsia="仿宋_GB2312" w:hAnsi="Times New Roman" w:cs="仿宋_GB2312" w:hint="eastAsia"/>
          <w:kern w:val="0"/>
          <w:sz w:val="30"/>
          <w:szCs w:val="30"/>
        </w:rPr>
        <w:t>元，其中：政府采购货物支出</w:t>
      </w:r>
      <w:r>
        <w:rPr>
          <w:rFonts w:ascii="Times New Roman" w:eastAsia="仿宋_GB2312" w:hAnsi="Times New Roman" w:cs="Times New Roman" w:hint="eastAsia"/>
          <w:kern w:val="0"/>
          <w:sz w:val="30"/>
          <w:szCs w:val="30"/>
        </w:rPr>
        <w:t>8,820.00</w:t>
      </w:r>
      <w:r>
        <w:rPr>
          <w:rFonts w:ascii="Times New Roman" w:eastAsia="仿宋_GB2312" w:hAnsi="Times New Roman" w:cs="仿宋_GB2312" w:hint="eastAsia"/>
          <w:kern w:val="0"/>
          <w:sz w:val="30"/>
          <w:szCs w:val="30"/>
        </w:rPr>
        <w:t>元、政府采购工</w:t>
      </w:r>
      <w:r>
        <w:rPr>
          <w:rFonts w:ascii="Times New Roman" w:eastAsia="仿宋_GB2312" w:hAnsi="Times New Roman" w:cs="仿宋_GB2312" w:hint="eastAsia"/>
          <w:color w:val="000000"/>
          <w:kern w:val="0"/>
          <w:sz w:val="30"/>
          <w:szCs w:val="30"/>
        </w:rPr>
        <w:t>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19,287,287.50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19,296,107.50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100.0%</w:t>
      </w:r>
      <w:r>
        <w:rPr>
          <w:rFonts w:ascii="Times New Roman" w:eastAsia="仿宋_GB2312" w:hAnsi="Times New Roman" w:cs="仿宋_GB2312" w:hint="eastAsia"/>
          <w:color w:val="000000"/>
          <w:kern w:val="0"/>
          <w:sz w:val="30"/>
          <w:szCs w:val="30"/>
        </w:rPr>
        <w:t>，其中：授予小</w:t>
      </w:r>
      <w:proofErr w:type="gramStart"/>
      <w:r>
        <w:rPr>
          <w:rFonts w:ascii="Times New Roman" w:eastAsia="仿宋_GB2312" w:hAnsi="Times New Roman" w:cs="仿宋_GB2312" w:hint="eastAsia"/>
          <w:color w:val="000000"/>
          <w:kern w:val="0"/>
          <w:sz w:val="30"/>
          <w:szCs w:val="30"/>
        </w:rPr>
        <w:t>微企业</w:t>
      </w:r>
      <w:proofErr w:type="gramEnd"/>
      <w:r>
        <w:rPr>
          <w:rFonts w:ascii="Times New Roman" w:eastAsia="仿宋_GB2312" w:hAnsi="Times New Roman" w:cs="仿宋_GB2312" w:hint="eastAsia"/>
          <w:color w:val="000000"/>
          <w:kern w:val="0"/>
          <w:sz w:val="30"/>
          <w:szCs w:val="30"/>
        </w:rPr>
        <w:t>合同金额</w:t>
      </w:r>
      <w:r>
        <w:rPr>
          <w:rFonts w:ascii="Times New Roman" w:eastAsia="仿宋_GB2312" w:hAnsi="Times New Roman" w:cs="Times New Roman" w:hint="eastAsia"/>
          <w:kern w:val="0"/>
          <w:sz w:val="30"/>
          <w:szCs w:val="30"/>
        </w:rPr>
        <w:t>8,820.00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0.05%</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100.0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566AF5" w:rsidRDefault="00AA73A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566AF5" w:rsidRDefault="00AA73A2">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天津经济技术开发区政务服务办公室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年度无国有资产占</w:t>
      </w:r>
      <w:r>
        <w:rPr>
          <w:rFonts w:ascii="Times New Roman" w:eastAsia="仿宋_GB2312" w:hAnsi="Times New Roman" w:cs="仿宋_GB2312" w:hint="eastAsia"/>
          <w:sz w:val="30"/>
          <w:szCs w:val="30"/>
        </w:rPr>
        <w:lastRenderedPageBreak/>
        <w:t>有使用情况。</w:t>
      </w:r>
    </w:p>
    <w:p w:rsidR="00566AF5" w:rsidRDefault="00AA73A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566AF5" w:rsidRDefault="00AA73A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根据预算绩效管理要求，天津经济技术开发区政务服务办公室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8</w:t>
      </w:r>
      <w:r>
        <w:rPr>
          <w:rFonts w:ascii="Times New Roman" w:eastAsia="仿宋_GB2312" w:hAnsi="Times New Roman" w:cs="仿宋_GB2312" w:hint="eastAsia"/>
          <w:sz w:val="30"/>
          <w:szCs w:val="30"/>
        </w:rPr>
        <w:t>个区级项目开展绩效自评，涉及金额</w:t>
      </w:r>
      <w:r>
        <w:rPr>
          <w:rFonts w:ascii="Times New Roman" w:eastAsia="仿宋_GB2312" w:hAnsi="Times New Roman" w:cs="仿宋_GB2312" w:hint="eastAsia"/>
          <w:sz w:val="30"/>
          <w:szCs w:val="30"/>
        </w:rPr>
        <w:t>28</w:t>
      </w:r>
      <w:r>
        <w:rPr>
          <w:rFonts w:ascii="Times New Roman" w:eastAsia="仿宋_GB2312" w:hAnsi="Times New Roman" w:cs="Times New Roman" w:hint="eastAsia"/>
          <w:kern w:val="0"/>
          <w:sz w:val="30"/>
          <w:szCs w:val="30"/>
        </w:rPr>
        <w:t>,141,338.14</w:t>
      </w:r>
      <w:r>
        <w:rPr>
          <w:rFonts w:ascii="Times New Roman" w:eastAsia="仿宋_GB2312" w:hAnsi="Times New Roman" w:cs="仿宋_GB2312" w:hint="eastAsia"/>
          <w:sz w:val="30"/>
          <w:szCs w:val="30"/>
        </w:rPr>
        <w:t>元，自评结果已随部门决算一并公开。</w:t>
      </w:r>
      <w:r>
        <w:rPr>
          <w:rFonts w:ascii="Times New Roman" w:eastAsia="仿宋_GB2312" w:hAnsi="Times New Roman" w:cs="仿宋_GB2312" w:hint="eastAsia"/>
          <w:sz w:val="30"/>
          <w:szCs w:val="30"/>
        </w:rPr>
        <w:br/>
        <w:t xml:space="preserve">    </w:t>
      </w:r>
      <w:r>
        <w:rPr>
          <w:rFonts w:ascii="Times New Roman" w:eastAsia="仿宋_GB2312" w:hAnsi="Times New Roman" w:cs="仿宋_GB2312" w:hint="eastAsia"/>
          <w:sz w:val="30"/>
          <w:szCs w:val="30"/>
        </w:rPr>
        <w:t>本部门</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年度未开展部门评价。</w:t>
      </w:r>
    </w:p>
    <w:p w:rsidR="00566AF5" w:rsidRDefault="00AA73A2">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566AF5" w:rsidRDefault="00AA73A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天津经济技术开发区政务服务办公室不属于乡、镇、</w:t>
      </w:r>
      <w:proofErr w:type="gramStart"/>
      <w:r>
        <w:rPr>
          <w:rFonts w:ascii="Times New Roman" w:eastAsia="仿宋_GB2312" w:hAnsi="Times New Roman" w:cs="仿宋_GB2312" w:hint="eastAsia"/>
          <w:sz w:val="30"/>
          <w:szCs w:val="30"/>
        </w:rPr>
        <w:t>街级单位</w:t>
      </w:r>
      <w:proofErr w:type="gramEnd"/>
      <w:r>
        <w:rPr>
          <w:rFonts w:ascii="Times New Roman" w:eastAsia="仿宋_GB2312" w:hAnsi="Times New Roman" w:cs="仿宋_GB2312" w:hint="eastAsia"/>
          <w:sz w:val="30"/>
          <w:szCs w:val="30"/>
        </w:rPr>
        <w:t>，不涉及公开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566AF5" w:rsidRDefault="00AA73A2">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566AF5" w:rsidRDefault="00AA73A2">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566AF5" w:rsidRDefault="00566AF5">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566AF5" w:rsidRDefault="00AA73A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566AF5" w:rsidRDefault="00AA73A2">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w:t>
      </w:r>
      <w:r>
        <w:rPr>
          <w:rFonts w:ascii="Times New Roman" w:eastAsia="仿宋_GB2312" w:hAnsi="Times New Roman" w:cs="仿宋_GB2312" w:hint="eastAsia"/>
          <w:kern w:val="0"/>
          <w:sz w:val="30"/>
          <w:szCs w:val="30"/>
        </w:rPr>
        <w:t>买货物和服务的各项资金，包括办公及印刷费、邮电费、差旅费、会议费、福利费、日常维修费及一般设备购置费、办公用房水电费、办公用房取暖费、办公用房物业管理费、公务用车运行维护费以及其他费用。</w:t>
      </w:r>
    </w:p>
    <w:p w:rsidR="00566AF5" w:rsidRDefault="00AA73A2">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sectPr w:rsidR="00566AF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53BE9"/>
    <w:rsid w:val="00264B59"/>
    <w:rsid w:val="002A4997"/>
    <w:rsid w:val="002E6086"/>
    <w:rsid w:val="003011A5"/>
    <w:rsid w:val="00302490"/>
    <w:rsid w:val="003227B2"/>
    <w:rsid w:val="003536BE"/>
    <w:rsid w:val="00387DA5"/>
    <w:rsid w:val="003B25FB"/>
    <w:rsid w:val="003E523A"/>
    <w:rsid w:val="00463409"/>
    <w:rsid w:val="004A482F"/>
    <w:rsid w:val="004F39BF"/>
    <w:rsid w:val="00501617"/>
    <w:rsid w:val="005062D7"/>
    <w:rsid w:val="005175E6"/>
    <w:rsid w:val="00525157"/>
    <w:rsid w:val="005349A2"/>
    <w:rsid w:val="00566AF5"/>
    <w:rsid w:val="00575537"/>
    <w:rsid w:val="005C420C"/>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00C3C"/>
    <w:rsid w:val="00A57AE7"/>
    <w:rsid w:val="00AA73A2"/>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7E9351F"/>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D877714"/>
    <w:rsid w:val="3E426F14"/>
    <w:rsid w:val="3EB42189"/>
    <w:rsid w:val="3EC62D97"/>
    <w:rsid w:val="3EEF0B4C"/>
    <w:rsid w:val="3EF16375"/>
    <w:rsid w:val="3F2006FA"/>
    <w:rsid w:val="40CF0629"/>
    <w:rsid w:val="4137238C"/>
    <w:rsid w:val="41CC0838"/>
    <w:rsid w:val="43612B5A"/>
    <w:rsid w:val="43805C0B"/>
    <w:rsid w:val="43B835F7"/>
    <w:rsid w:val="43BF55E3"/>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375621"/>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AE93FB-5D38-4120-AFF6-9B49B8144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Char"/>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tabs>
        <w:tab w:val="center" w:pos="4153"/>
        <w:tab w:val="right" w:pos="8306"/>
      </w:tabs>
      <w:snapToGrid w:val="0"/>
      <w:jc w:val="center"/>
    </w:pPr>
    <w:rPr>
      <w:sz w:val="18"/>
      <w:szCs w:val="18"/>
    </w:rPr>
  </w:style>
  <w:style w:type="character" w:customStyle="1" w:styleId="1Char">
    <w:name w:val="标题 1 Char"/>
    <w:basedOn w:val="a0"/>
    <w:link w:val="1"/>
    <w:uiPriority w:val="99"/>
    <w:qFormat/>
    <w:rPr>
      <w:rFonts w:ascii="方正小标宋简体" w:eastAsia="方正小标宋简体"/>
      <w:kern w:val="0"/>
      <w:sz w:val="24"/>
      <w:szCs w:val="24"/>
    </w:rPr>
  </w:style>
  <w:style w:type="character" w:customStyle="1" w:styleId="2Char">
    <w:name w:val="标题 2 Char"/>
    <w:basedOn w:val="a0"/>
    <w:link w:val="2"/>
    <w:uiPriority w:val="99"/>
    <w:qFormat/>
    <w:rPr>
      <w:rFonts w:ascii="方正小标宋简体" w:eastAsia="方正小标宋简体"/>
      <w:kern w:val="0"/>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styleId="a6">
    <w:name w:val="Balloon Text"/>
    <w:basedOn w:val="a"/>
    <w:link w:val="Char1"/>
    <w:uiPriority w:val="99"/>
    <w:semiHidden/>
    <w:unhideWhenUsed/>
    <w:rsid w:val="00AA73A2"/>
    <w:rPr>
      <w:sz w:val="18"/>
      <w:szCs w:val="18"/>
    </w:rPr>
  </w:style>
  <w:style w:type="character" w:customStyle="1" w:styleId="Char1">
    <w:name w:val="批注框文本 Char"/>
    <w:basedOn w:val="a0"/>
    <w:link w:val="a6"/>
    <w:uiPriority w:val="99"/>
    <w:semiHidden/>
    <w:rsid w:val="00AA73A2"/>
    <w:rPr>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889</Words>
  <Characters>5068</Characters>
  <Application>Microsoft Office Word</Application>
  <DocSecurity>0</DocSecurity>
  <Lines>42</Lines>
  <Paragraphs>11</Paragraphs>
  <ScaleCrop>false</ScaleCrop>
  <Company/>
  <LinksUpToDate>false</LinksUpToDate>
  <CharactersWithSpaces>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dell</cp:lastModifiedBy>
  <cp:revision>4</cp:revision>
  <cp:lastPrinted>2024-09-30T01:16:00Z</cp:lastPrinted>
  <dcterms:created xsi:type="dcterms:W3CDTF">2024-09-23T06:27:00Z</dcterms:created>
  <dcterms:modified xsi:type="dcterms:W3CDTF">2024-09-30T01:16:00Z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A44E0A178634409BBBA50D5636087390_13</vt:lpwstr>
  </property>
</Properties>
</file>