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CA4" w:rsidRDefault="00F83CA4">
      <w:pPr>
        <w:autoSpaceDE w:val="0"/>
        <w:autoSpaceDN w:val="0"/>
        <w:adjustRightInd w:val="0"/>
        <w:jc w:val="center"/>
        <w:rPr>
          <w:rFonts w:ascii="Times New Roman" w:eastAsia="方正小标宋简体" w:hAnsi="Times New Roman" w:cs="方正小标宋简体"/>
          <w:kern w:val="0"/>
          <w:sz w:val="48"/>
          <w:szCs w:val="48"/>
          <w:lang w:val="zh-CN"/>
        </w:rPr>
      </w:pPr>
    </w:p>
    <w:p w:rsidR="00F83CA4" w:rsidRDefault="00F83CA4">
      <w:pPr>
        <w:autoSpaceDE w:val="0"/>
        <w:autoSpaceDN w:val="0"/>
        <w:adjustRightInd w:val="0"/>
        <w:jc w:val="center"/>
        <w:rPr>
          <w:rFonts w:ascii="Times New Roman" w:eastAsia="方正小标宋简体" w:hAnsi="Times New Roman" w:cs="方正小标宋简体"/>
          <w:kern w:val="0"/>
          <w:sz w:val="48"/>
          <w:szCs w:val="48"/>
          <w:lang w:val="zh-CN"/>
        </w:rPr>
      </w:pPr>
    </w:p>
    <w:p w:rsidR="00F83CA4" w:rsidRDefault="00F83CA4">
      <w:pPr>
        <w:autoSpaceDE w:val="0"/>
        <w:autoSpaceDN w:val="0"/>
        <w:adjustRightInd w:val="0"/>
        <w:jc w:val="center"/>
        <w:rPr>
          <w:rFonts w:ascii="Times New Roman" w:eastAsia="方正小标宋简体" w:hAnsi="Times New Roman" w:cs="方正小标宋简体"/>
          <w:kern w:val="0"/>
          <w:sz w:val="48"/>
          <w:szCs w:val="48"/>
          <w:lang w:val="zh-CN"/>
        </w:rPr>
      </w:pPr>
    </w:p>
    <w:p w:rsidR="00F83CA4" w:rsidRDefault="00F83CA4">
      <w:pPr>
        <w:autoSpaceDE w:val="0"/>
        <w:autoSpaceDN w:val="0"/>
        <w:adjustRightInd w:val="0"/>
        <w:jc w:val="center"/>
        <w:rPr>
          <w:rFonts w:ascii="Times New Roman" w:eastAsia="方正小标宋简体" w:hAnsi="Times New Roman" w:cs="方正小标宋简体"/>
          <w:kern w:val="0"/>
          <w:sz w:val="48"/>
          <w:szCs w:val="48"/>
          <w:lang w:val="zh-CN"/>
        </w:rPr>
      </w:pPr>
    </w:p>
    <w:p w:rsidR="00F83CA4" w:rsidRDefault="00F83CA4">
      <w:pPr>
        <w:autoSpaceDE w:val="0"/>
        <w:autoSpaceDN w:val="0"/>
        <w:adjustRightInd w:val="0"/>
        <w:jc w:val="center"/>
        <w:rPr>
          <w:rFonts w:ascii="Times New Roman" w:eastAsia="方正小标宋简体" w:hAnsi="Times New Roman" w:cs="方正小标宋简体"/>
          <w:kern w:val="0"/>
          <w:sz w:val="48"/>
          <w:szCs w:val="48"/>
          <w:lang w:val="zh-CN"/>
        </w:rPr>
      </w:pPr>
    </w:p>
    <w:p w:rsidR="00F83CA4" w:rsidRDefault="00F83CA4">
      <w:pPr>
        <w:autoSpaceDE w:val="0"/>
        <w:autoSpaceDN w:val="0"/>
        <w:adjustRightInd w:val="0"/>
        <w:jc w:val="center"/>
        <w:rPr>
          <w:rFonts w:ascii="Times New Roman" w:eastAsia="方正小标宋简体" w:hAnsi="Times New Roman" w:cs="方正小标宋简体"/>
          <w:kern w:val="0"/>
          <w:sz w:val="48"/>
          <w:szCs w:val="48"/>
          <w:lang w:val="zh-CN"/>
        </w:rPr>
      </w:pPr>
    </w:p>
    <w:p w:rsidR="00F83CA4" w:rsidRDefault="00F83CA4">
      <w:pPr>
        <w:autoSpaceDE w:val="0"/>
        <w:autoSpaceDN w:val="0"/>
        <w:adjustRightInd w:val="0"/>
        <w:jc w:val="center"/>
        <w:rPr>
          <w:rFonts w:ascii="Times New Roman" w:eastAsia="方正小标宋简体" w:hAnsi="Times New Roman" w:cs="方正小标宋简体"/>
          <w:kern w:val="0"/>
          <w:sz w:val="48"/>
          <w:szCs w:val="48"/>
          <w:lang w:val="zh-CN"/>
        </w:rPr>
      </w:pPr>
    </w:p>
    <w:p w:rsidR="00F83CA4" w:rsidRDefault="00F83CA4">
      <w:pPr>
        <w:autoSpaceDE w:val="0"/>
        <w:autoSpaceDN w:val="0"/>
        <w:adjustRightInd w:val="0"/>
        <w:jc w:val="center"/>
        <w:rPr>
          <w:rFonts w:ascii="Times New Roman" w:eastAsia="方正小标宋简体" w:hAnsi="Times New Roman" w:cs="方正小标宋简体"/>
          <w:kern w:val="0"/>
          <w:sz w:val="48"/>
          <w:szCs w:val="48"/>
          <w:lang w:val="zh-CN"/>
        </w:rPr>
      </w:pPr>
    </w:p>
    <w:p w:rsidR="00F83CA4" w:rsidRDefault="00BC488E">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天津经济技术开发区</w:t>
      </w:r>
      <w:r>
        <w:rPr>
          <w:rFonts w:ascii="Times New Roman" w:eastAsia="方正小标宋简体" w:hAnsi="Times New Roman" w:cs="方正小标宋简体" w:hint="eastAsia"/>
          <w:kern w:val="0"/>
          <w:sz w:val="48"/>
          <w:szCs w:val="48"/>
        </w:rPr>
        <w:t>贸易发展</w:t>
      </w:r>
      <w:r>
        <w:rPr>
          <w:rFonts w:ascii="Times New Roman" w:eastAsia="方正小标宋简体" w:hAnsi="Times New Roman" w:cs="方正小标宋简体" w:hint="eastAsia"/>
          <w:kern w:val="0"/>
          <w:sz w:val="48"/>
          <w:szCs w:val="48"/>
          <w:lang w:val="zh-CN"/>
        </w:rPr>
        <w:t>局</w:t>
      </w:r>
    </w:p>
    <w:p w:rsidR="00F83CA4" w:rsidRDefault="00BC488E">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rsidR="00F83CA4" w:rsidRDefault="00F83CA4">
      <w:pPr>
        <w:autoSpaceDE w:val="0"/>
        <w:autoSpaceDN w:val="0"/>
        <w:adjustRightInd w:val="0"/>
        <w:spacing w:line="580" w:lineRule="exact"/>
        <w:jc w:val="center"/>
        <w:rPr>
          <w:rFonts w:ascii="Times New Roman" w:eastAsia="黑体" w:hAnsi="Times New Roman" w:cs="黑体"/>
          <w:sz w:val="30"/>
          <w:szCs w:val="30"/>
        </w:rPr>
      </w:pPr>
    </w:p>
    <w:p w:rsidR="00F83CA4" w:rsidRDefault="00F83CA4">
      <w:pPr>
        <w:autoSpaceDE w:val="0"/>
        <w:autoSpaceDN w:val="0"/>
        <w:adjustRightInd w:val="0"/>
        <w:spacing w:line="580" w:lineRule="exact"/>
        <w:jc w:val="center"/>
        <w:rPr>
          <w:rFonts w:ascii="Times New Roman" w:eastAsia="黑体" w:hAnsi="Times New Roman" w:cs="黑体"/>
          <w:sz w:val="30"/>
          <w:szCs w:val="30"/>
        </w:rPr>
      </w:pPr>
    </w:p>
    <w:p w:rsidR="00F83CA4" w:rsidRDefault="00F83CA4">
      <w:pPr>
        <w:autoSpaceDE w:val="0"/>
        <w:autoSpaceDN w:val="0"/>
        <w:adjustRightInd w:val="0"/>
        <w:spacing w:line="580" w:lineRule="exact"/>
        <w:jc w:val="center"/>
        <w:rPr>
          <w:rFonts w:ascii="Times New Roman" w:eastAsia="黑体" w:hAnsi="Times New Roman" w:cs="黑体"/>
          <w:sz w:val="30"/>
          <w:szCs w:val="30"/>
        </w:rPr>
      </w:pPr>
    </w:p>
    <w:p w:rsidR="00F83CA4" w:rsidRDefault="00F83CA4">
      <w:pPr>
        <w:autoSpaceDE w:val="0"/>
        <w:autoSpaceDN w:val="0"/>
        <w:adjustRightInd w:val="0"/>
        <w:spacing w:line="580" w:lineRule="exact"/>
        <w:jc w:val="center"/>
        <w:rPr>
          <w:rFonts w:ascii="Times New Roman" w:eastAsia="黑体" w:hAnsi="Times New Roman" w:cs="黑体"/>
          <w:sz w:val="30"/>
          <w:szCs w:val="30"/>
        </w:rPr>
      </w:pPr>
    </w:p>
    <w:p w:rsidR="00F83CA4" w:rsidRDefault="00F83CA4">
      <w:pPr>
        <w:autoSpaceDE w:val="0"/>
        <w:autoSpaceDN w:val="0"/>
        <w:adjustRightInd w:val="0"/>
        <w:spacing w:line="580" w:lineRule="exact"/>
        <w:jc w:val="center"/>
        <w:rPr>
          <w:rFonts w:ascii="Times New Roman" w:eastAsia="黑体" w:hAnsi="Times New Roman" w:cs="黑体"/>
          <w:sz w:val="30"/>
          <w:szCs w:val="30"/>
        </w:rPr>
      </w:pPr>
    </w:p>
    <w:p w:rsidR="00F83CA4" w:rsidRDefault="00BC488E">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rsidR="00F83CA4" w:rsidRDefault="00BC488E">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rsidR="00F83CA4" w:rsidRDefault="00F83CA4">
      <w:pPr>
        <w:autoSpaceDE w:val="0"/>
        <w:autoSpaceDN w:val="0"/>
        <w:adjustRightInd w:val="0"/>
        <w:spacing w:line="600" w:lineRule="exact"/>
        <w:jc w:val="left"/>
        <w:rPr>
          <w:rFonts w:ascii="Times New Roman" w:eastAsia="黑体" w:hAnsi="Times New Roman" w:cs="黑体"/>
          <w:kern w:val="0"/>
          <w:sz w:val="30"/>
          <w:szCs w:val="30"/>
        </w:rPr>
      </w:pPr>
    </w:p>
    <w:p w:rsidR="00F83CA4" w:rsidRDefault="00BC488E">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rsidR="00F83CA4" w:rsidRDefault="00BC488E">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rsidR="00F83CA4" w:rsidRDefault="00BC488E">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rsidR="00F83CA4" w:rsidRDefault="00BC488E">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rsidR="00F83CA4" w:rsidRDefault="00BC488E">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rsidR="00F83CA4" w:rsidRDefault="00BC488E">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F83CA4" w:rsidRDefault="00BC488E">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rsidR="00F83CA4" w:rsidRDefault="00BC488E">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rsidR="00F83CA4" w:rsidRDefault="00BC488E">
      <w:pPr>
        <w:pStyle w:val="a6"/>
        <w:shd w:val="clear" w:color="auto" w:fill="FFFFFF"/>
        <w:spacing w:before="0" w:beforeAutospacing="0" w:after="167" w:afterAutospacing="0" w:line="600" w:lineRule="exact"/>
        <w:ind w:firstLine="482"/>
        <w:rPr>
          <w:rFonts w:ascii="仿宋_GB2312" w:eastAsia="仿宋_GB2312" w:hAnsi="仿宋_GB2312" w:cs="仿宋_GB2312"/>
          <w:sz w:val="30"/>
          <w:szCs w:val="30"/>
        </w:rPr>
      </w:pPr>
      <w:r>
        <w:rPr>
          <w:rFonts w:ascii="仿宋_GB2312" w:eastAsia="仿宋_GB2312" w:hAnsi="仿宋_GB2312" w:cs="仿宋_GB2312" w:hint="eastAsia"/>
          <w:sz w:val="30"/>
          <w:szCs w:val="30"/>
        </w:rPr>
        <w:t>（一）贯彻执行国家、天津市、滨海新区关于国内外贸易发展的法律、法规和方针、政策，研究制定贸易发展规划及相关配套措施。</w:t>
      </w:r>
    </w:p>
    <w:p w:rsidR="00F83CA4" w:rsidRDefault="00BC488E">
      <w:pPr>
        <w:pStyle w:val="a6"/>
        <w:shd w:val="clear" w:color="auto" w:fill="FFFFFF"/>
        <w:spacing w:before="0" w:beforeAutospacing="0" w:after="167" w:afterAutospacing="0" w:line="600" w:lineRule="exact"/>
        <w:ind w:firstLine="482"/>
        <w:rPr>
          <w:rFonts w:ascii="仿宋_GB2312" w:eastAsia="仿宋_GB2312" w:hAnsi="仿宋_GB2312" w:cs="仿宋_GB2312"/>
          <w:sz w:val="30"/>
          <w:szCs w:val="30"/>
        </w:rPr>
      </w:pPr>
      <w:r>
        <w:rPr>
          <w:rFonts w:ascii="仿宋_GB2312" w:eastAsia="仿宋_GB2312" w:hAnsi="仿宋_GB2312" w:cs="仿宋_GB2312" w:hint="eastAsia"/>
          <w:sz w:val="30"/>
          <w:szCs w:val="30"/>
        </w:rPr>
        <w:t>（二）贯彻执行党委、管委会关于外资、国资、民资“三资并重”的招商工作方针和决策部署，开拓并维护各类项目渠道资源，开展招商引资工作，做好投资项目考察团组和已投资企业增资、扩大经营规模等项目的接待、跟踪、联络工作，完成党委、管委会下达的各项招商指标。</w:t>
      </w:r>
    </w:p>
    <w:p w:rsidR="00F83CA4" w:rsidRDefault="00BC488E">
      <w:pPr>
        <w:pStyle w:val="a6"/>
        <w:shd w:val="clear" w:color="auto" w:fill="FFFFFF"/>
        <w:spacing w:before="0" w:beforeAutospacing="0" w:after="167" w:afterAutospacing="0" w:line="600" w:lineRule="exact"/>
        <w:ind w:firstLine="482"/>
        <w:rPr>
          <w:rFonts w:ascii="仿宋_GB2312" w:eastAsia="仿宋_GB2312" w:hAnsi="仿宋_GB2312" w:cs="仿宋_GB2312"/>
          <w:sz w:val="30"/>
          <w:szCs w:val="30"/>
        </w:rPr>
      </w:pPr>
      <w:r>
        <w:rPr>
          <w:rFonts w:ascii="仿宋_GB2312" w:eastAsia="仿宋_GB2312" w:hAnsi="仿宋_GB2312" w:cs="仿宋_GB2312" w:hint="eastAsia"/>
          <w:sz w:val="30"/>
          <w:szCs w:val="30"/>
        </w:rPr>
        <w:t>（三）负责牵头组织推动经开区内贸、外贸指标的完成，开展天津市全面深化服务贸易创新发展试点相关工作，促进新兴贸易业态和服务贸易的发展，推动服务外包产业指标促进等工作。</w:t>
      </w:r>
    </w:p>
    <w:p w:rsidR="00F83CA4" w:rsidRDefault="00BC488E">
      <w:pPr>
        <w:pStyle w:val="a6"/>
        <w:shd w:val="clear" w:color="auto" w:fill="FFFFFF"/>
        <w:spacing w:before="0" w:beforeAutospacing="0" w:after="167" w:afterAutospacing="0" w:line="600" w:lineRule="exact"/>
        <w:ind w:firstLine="482"/>
        <w:rPr>
          <w:rFonts w:ascii="仿宋_GB2312" w:eastAsia="仿宋_GB2312" w:hAnsi="仿宋_GB2312" w:cs="仿宋_GB2312"/>
          <w:sz w:val="30"/>
          <w:szCs w:val="30"/>
        </w:rPr>
      </w:pPr>
      <w:r>
        <w:rPr>
          <w:rFonts w:ascii="仿宋_GB2312" w:eastAsia="仿宋_GB2312" w:hAnsi="仿宋_GB2312" w:cs="仿宋_GB2312" w:hint="eastAsia"/>
          <w:sz w:val="30"/>
          <w:szCs w:val="30"/>
        </w:rPr>
        <w:t>（四）负责组织推动国家数字服务出口基地、国家进口贸易促进创新示范区建设工作和二手车出口、平行车进口相关工作。</w:t>
      </w:r>
    </w:p>
    <w:p w:rsidR="00F83CA4" w:rsidRDefault="00BC488E">
      <w:pPr>
        <w:pStyle w:val="a6"/>
        <w:shd w:val="clear" w:color="auto" w:fill="FFFFFF"/>
        <w:spacing w:before="0" w:beforeAutospacing="0" w:after="167" w:afterAutospacing="0" w:line="600" w:lineRule="exact"/>
        <w:ind w:firstLine="482"/>
        <w:rPr>
          <w:rFonts w:ascii="仿宋_GB2312" w:eastAsia="仿宋_GB2312" w:hAnsi="仿宋_GB2312" w:cs="仿宋_GB2312"/>
          <w:sz w:val="30"/>
          <w:szCs w:val="30"/>
        </w:rPr>
      </w:pPr>
      <w:r>
        <w:rPr>
          <w:rFonts w:ascii="仿宋_GB2312" w:eastAsia="仿宋_GB2312" w:hAnsi="仿宋_GB2312" w:cs="仿宋_GB2312" w:hint="eastAsia"/>
          <w:sz w:val="30"/>
          <w:szCs w:val="30"/>
        </w:rPr>
        <w:t>（五）负责挖掘推送境外经贸活动、供需信息、展览会议等资讯，协调区内企业开展产品与服务的推广，创造区内企业与国内外商贸机构交流与合作的商机。负责促进区内会展经济，组织区内企业参加国内外商贸性展会。依托贸易企业联盟，促进企业间经贸交流合作，帮助企业开拓境外市场。</w:t>
      </w:r>
    </w:p>
    <w:p w:rsidR="00F83CA4" w:rsidRDefault="00BC488E">
      <w:pPr>
        <w:pStyle w:val="a6"/>
        <w:shd w:val="clear" w:color="auto" w:fill="FFFFFF"/>
        <w:spacing w:before="0" w:beforeAutospacing="0" w:after="167" w:afterAutospacing="0" w:line="600" w:lineRule="exact"/>
        <w:ind w:firstLine="482"/>
        <w:rPr>
          <w:rFonts w:ascii="仿宋_GB2312" w:eastAsia="仿宋_GB2312" w:hAnsi="仿宋_GB2312" w:cs="仿宋_GB2312"/>
          <w:sz w:val="30"/>
          <w:szCs w:val="30"/>
        </w:rPr>
      </w:pPr>
      <w:r>
        <w:rPr>
          <w:rFonts w:ascii="仿宋_GB2312" w:eastAsia="仿宋_GB2312" w:hAnsi="仿宋_GB2312" w:cs="仿宋_GB2312" w:hint="eastAsia"/>
          <w:sz w:val="30"/>
          <w:szCs w:val="30"/>
        </w:rPr>
        <w:lastRenderedPageBreak/>
        <w:t>（六）负责指导推动全区大型购物中心、大型超市、农贸市场、住宿行业（含星级、非星级）的促进工作，推动夜间经济发展。</w:t>
      </w:r>
    </w:p>
    <w:p w:rsidR="00F83CA4" w:rsidRDefault="00BC488E">
      <w:pPr>
        <w:pStyle w:val="a6"/>
        <w:shd w:val="clear" w:color="auto" w:fill="FFFFFF"/>
        <w:spacing w:before="0" w:beforeAutospacing="0" w:after="167" w:afterAutospacing="0" w:line="600" w:lineRule="exact"/>
        <w:ind w:firstLine="482"/>
        <w:rPr>
          <w:rFonts w:ascii="仿宋_GB2312" w:eastAsia="仿宋_GB2312" w:hAnsi="仿宋_GB2312" w:cs="仿宋_GB2312"/>
          <w:sz w:val="30"/>
          <w:szCs w:val="30"/>
        </w:rPr>
      </w:pPr>
      <w:r>
        <w:rPr>
          <w:rFonts w:ascii="仿宋_GB2312" w:eastAsia="仿宋_GB2312" w:hAnsi="仿宋_GB2312" w:cs="仿宋_GB2312" w:hint="eastAsia"/>
          <w:sz w:val="30"/>
          <w:szCs w:val="30"/>
        </w:rPr>
        <w:t>（七）负责牵头组织推动经开区东西部协作和支援合作,以及与吉林长春等区域的合作与交流工作。</w:t>
      </w:r>
    </w:p>
    <w:p w:rsidR="00F83CA4" w:rsidRDefault="00BC488E">
      <w:pPr>
        <w:pStyle w:val="a6"/>
        <w:shd w:val="clear" w:color="auto" w:fill="FFFFFF"/>
        <w:spacing w:before="0" w:beforeAutospacing="0" w:after="167" w:afterAutospacing="0" w:line="600" w:lineRule="exact"/>
        <w:ind w:firstLine="482"/>
        <w:rPr>
          <w:rFonts w:ascii="仿宋_GB2312" w:eastAsia="仿宋_GB2312" w:hAnsi="仿宋_GB2312" w:cs="仿宋_GB2312"/>
          <w:sz w:val="30"/>
          <w:szCs w:val="30"/>
        </w:rPr>
      </w:pPr>
      <w:r>
        <w:rPr>
          <w:rFonts w:ascii="仿宋_GB2312" w:eastAsia="仿宋_GB2312" w:hAnsi="仿宋_GB2312" w:cs="仿宋_GB2312" w:hint="eastAsia"/>
          <w:sz w:val="30"/>
          <w:szCs w:val="30"/>
        </w:rPr>
        <w:t>（八）负责推动区内物流产业政策落实及国内外贸易、对外投资与经济合作各类专项资金的申报和组织实施。负责国家外贸转型升级基地（中药及西药）、科技兴贸基地、国家汽车零部件出口基地等外贸出口基地申报、日常培训、考核工作。</w:t>
      </w:r>
    </w:p>
    <w:p w:rsidR="00F83CA4" w:rsidRDefault="00BC488E">
      <w:pPr>
        <w:pStyle w:val="a6"/>
        <w:shd w:val="clear" w:color="auto" w:fill="FFFFFF"/>
        <w:spacing w:before="0" w:beforeAutospacing="0" w:after="167" w:afterAutospacing="0" w:line="600" w:lineRule="exact"/>
        <w:ind w:firstLine="482"/>
        <w:rPr>
          <w:rFonts w:ascii="仿宋_GB2312" w:eastAsia="仿宋_GB2312" w:hAnsi="仿宋_GB2312" w:cs="仿宋_GB2312"/>
          <w:sz w:val="30"/>
          <w:szCs w:val="30"/>
        </w:rPr>
      </w:pPr>
      <w:r>
        <w:rPr>
          <w:rFonts w:ascii="仿宋_GB2312" w:eastAsia="仿宋_GB2312" w:hAnsi="仿宋_GB2312" w:cs="仿宋_GB2312" w:hint="eastAsia"/>
          <w:sz w:val="30"/>
          <w:szCs w:val="30"/>
        </w:rPr>
        <w:t>（九）负责本领域安全生产管理，从行业规划、产业政策、法规标准等方面加强本领域安全生产工作，指导督促企业加强安全管理。负责做好全区大型购物中心、大型超市、农贸市场、住宿行业（含星级、非星级）的安全生产管理工作。</w:t>
      </w:r>
    </w:p>
    <w:p w:rsidR="00F83CA4" w:rsidRDefault="00BC488E">
      <w:pPr>
        <w:pStyle w:val="a6"/>
        <w:shd w:val="clear" w:color="auto" w:fill="FFFFFF"/>
        <w:spacing w:before="0" w:beforeAutospacing="0" w:after="167" w:afterAutospacing="0" w:line="600" w:lineRule="exact"/>
        <w:ind w:firstLine="482"/>
        <w:rPr>
          <w:rFonts w:ascii="仿宋_GB2312" w:eastAsia="仿宋_GB2312" w:hAnsi="仿宋_GB2312" w:cs="仿宋_GB2312"/>
          <w:sz w:val="30"/>
          <w:szCs w:val="30"/>
        </w:rPr>
      </w:pPr>
      <w:r>
        <w:rPr>
          <w:rFonts w:ascii="仿宋_GB2312" w:eastAsia="仿宋_GB2312" w:hAnsi="仿宋_GB2312" w:cs="仿宋_GB2312" w:hint="eastAsia"/>
          <w:sz w:val="30"/>
          <w:szCs w:val="30"/>
        </w:rPr>
        <w:t>（十）贯彻落实本部门全面从严治党主体责任，严格落实基层党建工作任务，发挥党组织战斗堡垒作用和党员先锋模范作用。</w:t>
      </w:r>
    </w:p>
    <w:p w:rsidR="00F83CA4" w:rsidRDefault="00BC488E">
      <w:pPr>
        <w:pStyle w:val="a6"/>
        <w:shd w:val="clear" w:color="auto" w:fill="FFFFFF"/>
        <w:spacing w:before="0" w:beforeAutospacing="0" w:after="167" w:afterAutospacing="0" w:line="600" w:lineRule="exact"/>
        <w:ind w:firstLine="482"/>
        <w:rPr>
          <w:rFonts w:ascii="仿宋_GB2312" w:eastAsia="仿宋_GB2312" w:hAnsi="仿宋_GB2312" w:cs="仿宋_GB2312"/>
          <w:sz w:val="30"/>
          <w:szCs w:val="30"/>
        </w:rPr>
      </w:pPr>
      <w:r>
        <w:rPr>
          <w:rFonts w:ascii="仿宋_GB2312" w:eastAsia="仿宋_GB2312" w:hAnsi="仿宋_GB2312" w:cs="仿宋_GB2312" w:hint="eastAsia"/>
          <w:sz w:val="30"/>
          <w:szCs w:val="30"/>
        </w:rPr>
        <w:t>（十一）完成党委、管委会交办的其他各项工作。</w:t>
      </w:r>
    </w:p>
    <w:p w:rsidR="00F83CA4" w:rsidRDefault="00BC488E">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rsidR="00F83CA4" w:rsidRDefault="00BC488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天津经济技术开发区贸易发展局内设</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个职能科室。纳入天津经济技术开发区贸易发展局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年度部门决算编制范围的单位包括：天津经济技术开发区贸易发展局本级。</w:t>
      </w:r>
    </w:p>
    <w:p w:rsidR="00F83CA4" w:rsidRDefault="00BC488E">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rsidR="00F83CA4" w:rsidRDefault="00BC488E">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rsidR="00F83CA4" w:rsidRDefault="00F83CA4">
      <w:pPr>
        <w:autoSpaceDE w:val="0"/>
        <w:autoSpaceDN w:val="0"/>
        <w:adjustRightInd w:val="0"/>
        <w:spacing w:line="600" w:lineRule="exact"/>
        <w:jc w:val="left"/>
        <w:rPr>
          <w:rFonts w:ascii="Times New Roman" w:eastAsia="方正小标宋简体" w:hAnsi="Times New Roman" w:cs="Times New Roman"/>
          <w:kern w:val="0"/>
          <w:sz w:val="24"/>
          <w:szCs w:val="24"/>
        </w:rPr>
      </w:pPr>
    </w:p>
    <w:p w:rsidR="00F83CA4" w:rsidRDefault="00BC488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rsidR="00F83CA4" w:rsidRDefault="00BC488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rsidR="00F83CA4" w:rsidRDefault="00BC488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rsidR="00F83CA4" w:rsidRDefault="00BC488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rsidR="00F83CA4" w:rsidRDefault="00BC488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rsidR="00F83CA4" w:rsidRDefault="00BC488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rsidR="00F83CA4" w:rsidRDefault="00BC488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rsidR="00F83CA4" w:rsidRDefault="00BC488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rsidR="00F83CA4" w:rsidRDefault="00BC488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rsidR="00F83CA4" w:rsidRDefault="00BC488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rsidR="00F83CA4" w:rsidRDefault="00BC488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rsidR="00F83CA4" w:rsidRPr="008B235C" w:rsidRDefault="00BC488E">
      <w:pPr>
        <w:spacing w:line="800" w:lineRule="exact"/>
        <w:rPr>
          <w:rFonts w:ascii="楷体" w:eastAsia="楷体" w:hAnsi="Times New Roman" w:cs="楷体"/>
          <w:sz w:val="30"/>
          <w:szCs w:val="30"/>
        </w:rPr>
      </w:pPr>
      <w:bookmarkStart w:id="0" w:name="_GoBack"/>
      <w:r w:rsidRPr="008B235C">
        <w:rPr>
          <w:rFonts w:ascii="楷体" w:eastAsia="楷体" w:hAnsi="Times New Roman" w:cs="楷体" w:hint="eastAsia"/>
          <w:sz w:val="30"/>
          <w:szCs w:val="30"/>
        </w:rPr>
        <w:t>注：以上决算公开表均作为附表，附于决算公开说明文档后。</w:t>
      </w:r>
    </w:p>
    <w:bookmarkEnd w:id="0"/>
    <w:p w:rsidR="00F83CA4" w:rsidRDefault="00BC488E">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kern w:val="0"/>
          <w:sz w:val="30"/>
          <w:szCs w:val="30"/>
        </w:rPr>
        <w:lastRenderedPageBreak/>
        <w:t>十二、关于空表的说明</w:t>
      </w:r>
    </w:p>
    <w:p w:rsidR="00F83CA4" w:rsidRDefault="00BC488E">
      <w:pPr>
        <w:autoSpaceDE w:val="0"/>
        <w:autoSpaceDN w:val="0"/>
        <w:adjustRightInd w:val="0"/>
        <w:spacing w:line="600" w:lineRule="exact"/>
        <w:ind w:firstLine="600"/>
        <w:jc w:val="left"/>
        <w:rPr>
          <w:rFonts w:ascii="仿宋_GB2312" w:eastAsia="仿宋_GB2312" w:hAnsi="Times New Roman" w:cs="仿宋_GB2312"/>
          <w:sz w:val="30"/>
          <w:szCs w:val="30"/>
          <w:lang w:val="zh-CN"/>
        </w:rPr>
      </w:pPr>
      <w:r>
        <w:rPr>
          <w:rFonts w:ascii="仿宋_GB2312" w:eastAsia="仿宋_GB2312" w:hAnsi="Times New Roman" w:cs="仿宋_GB2312" w:hint="eastAsia"/>
          <w:sz w:val="30"/>
          <w:szCs w:val="30"/>
          <w:lang w:val="zh-CN"/>
        </w:rPr>
        <w:t>1.天津经济技术开发区</w:t>
      </w:r>
      <w:r>
        <w:rPr>
          <w:rFonts w:ascii="仿宋_GB2312" w:eastAsia="仿宋_GB2312" w:hAnsi="Times New Roman" w:cs="仿宋_GB2312" w:hint="eastAsia"/>
          <w:sz w:val="30"/>
          <w:szCs w:val="30"/>
        </w:rPr>
        <w:t>贸易发展</w:t>
      </w:r>
      <w:r>
        <w:rPr>
          <w:rFonts w:ascii="仿宋_GB2312" w:eastAsia="仿宋_GB2312" w:hAnsi="Times New Roman" w:cs="仿宋_GB2312" w:hint="eastAsia"/>
          <w:sz w:val="30"/>
          <w:szCs w:val="30"/>
          <w:lang w:val="zh-CN"/>
        </w:rPr>
        <w:t>局2023年度政府性基金预算财政拨款收入支出决算表为空表。</w:t>
      </w:r>
      <w:r>
        <w:rPr>
          <w:rFonts w:ascii="仿宋_GB2312" w:eastAsia="仿宋_GB2312" w:hAnsi="Times New Roman" w:cs="仿宋_GB2312" w:hint="eastAsia"/>
          <w:sz w:val="30"/>
          <w:szCs w:val="30"/>
          <w:lang w:val="zh-CN"/>
        </w:rPr>
        <w:br/>
        <w:t xml:space="preserve">    2.天津经济技术开发区</w:t>
      </w:r>
      <w:r>
        <w:rPr>
          <w:rFonts w:ascii="仿宋_GB2312" w:eastAsia="仿宋_GB2312" w:hAnsi="Times New Roman" w:cs="仿宋_GB2312" w:hint="eastAsia"/>
          <w:sz w:val="30"/>
          <w:szCs w:val="30"/>
        </w:rPr>
        <w:t>贸易发展</w:t>
      </w:r>
      <w:r>
        <w:rPr>
          <w:rFonts w:ascii="仿宋_GB2312" w:eastAsia="仿宋_GB2312" w:hAnsi="Times New Roman" w:cs="仿宋_GB2312" w:hint="eastAsia"/>
          <w:sz w:val="30"/>
          <w:szCs w:val="30"/>
          <w:lang w:val="zh-CN"/>
        </w:rPr>
        <w:t>局2023年度国有资本经营预算财政拨款收入支出决算表为空表。</w:t>
      </w:r>
      <w:r>
        <w:rPr>
          <w:rFonts w:ascii="仿宋_GB2312" w:eastAsia="仿宋_GB2312" w:hAnsi="Times New Roman" w:cs="仿宋_GB2312" w:hint="eastAsia"/>
          <w:sz w:val="30"/>
          <w:szCs w:val="30"/>
          <w:lang w:val="zh-CN"/>
        </w:rPr>
        <w:br/>
      </w:r>
    </w:p>
    <w:p w:rsidR="00F83CA4" w:rsidRDefault="00F83CA4">
      <w:pPr>
        <w:autoSpaceDE w:val="0"/>
        <w:autoSpaceDN w:val="0"/>
        <w:adjustRightInd w:val="0"/>
        <w:spacing w:line="600" w:lineRule="exact"/>
        <w:ind w:firstLine="600"/>
        <w:jc w:val="left"/>
        <w:rPr>
          <w:rFonts w:ascii="Times New Roman" w:eastAsia="仿宋_GB2312" w:hAnsi="Times New Roman" w:cs="仿宋_GB2312"/>
          <w:color w:val="FF0000"/>
          <w:sz w:val="30"/>
          <w:szCs w:val="30"/>
          <w:lang w:val="zh-CN"/>
        </w:rPr>
      </w:pPr>
    </w:p>
    <w:p w:rsidR="00F83CA4" w:rsidRDefault="00F83CA4">
      <w:pPr>
        <w:autoSpaceDE w:val="0"/>
        <w:autoSpaceDN w:val="0"/>
        <w:adjustRightInd w:val="0"/>
        <w:spacing w:line="600" w:lineRule="exact"/>
        <w:ind w:firstLine="600"/>
        <w:jc w:val="left"/>
        <w:rPr>
          <w:rFonts w:ascii="Times New Roman" w:eastAsia="仿宋_GB2312" w:hAnsi="Times New Roman" w:cs="仿宋_GB2312"/>
          <w:color w:val="FF0000"/>
          <w:sz w:val="30"/>
          <w:szCs w:val="30"/>
          <w:lang w:val="zh-CN"/>
        </w:rPr>
      </w:pPr>
    </w:p>
    <w:p w:rsidR="00F83CA4" w:rsidRDefault="00F83CA4">
      <w:pPr>
        <w:autoSpaceDE w:val="0"/>
        <w:autoSpaceDN w:val="0"/>
        <w:adjustRightInd w:val="0"/>
        <w:spacing w:line="600" w:lineRule="exact"/>
        <w:ind w:firstLine="600"/>
        <w:jc w:val="left"/>
        <w:rPr>
          <w:rFonts w:ascii="Times New Roman" w:eastAsia="仿宋_GB2312" w:hAnsi="Times New Roman" w:cs="仿宋_GB2312"/>
          <w:color w:val="FF0000"/>
          <w:sz w:val="30"/>
          <w:szCs w:val="30"/>
          <w:lang w:val="zh-CN"/>
        </w:rPr>
      </w:pPr>
    </w:p>
    <w:p w:rsidR="00F83CA4" w:rsidRDefault="00F83CA4">
      <w:pPr>
        <w:autoSpaceDE w:val="0"/>
        <w:autoSpaceDN w:val="0"/>
        <w:adjustRightInd w:val="0"/>
        <w:spacing w:line="600" w:lineRule="exact"/>
        <w:ind w:firstLine="600"/>
        <w:jc w:val="left"/>
        <w:rPr>
          <w:rFonts w:ascii="Times New Roman" w:eastAsia="仿宋_GB2312" w:hAnsi="Times New Roman" w:cs="仿宋_GB2312"/>
          <w:color w:val="FF0000"/>
          <w:sz w:val="30"/>
          <w:szCs w:val="30"/>
          <w:lang w:val="zh-CN"/>
        </w:rPr>
      </w:pPr>
    </w:p>
    <w:p w:rsidR="00F83CA4" w:rsidRDefault="00F83CA4">
      <w:pPr>
        <w:autoSpaceDE w:val="0"/>
        <w:autoSpaceDN w:val="0"/>
        <w:adjustRightInd w:val="0"/>
        <w:spacing w:line="600" w:lineRule="exact"/>
        <w:ind w:firstLine="600"/>
        <w:jc w:val="left"/>
        <w:rPr>
          <w:rFonts w:ascii="Times New Roman" w:eastAsia="仿宋_GB2312" w:hAnsi="Times New Roman" w:cs="仿宋_GB2312"/>
          <w:color w:val="FF0000"/>
          <w:sz w:val="30"/>
          <w:szCs w:val="30"/>
          <w:lang w:val="zh-CN"/>
        </w:rPr>
      </w:pPr>
    </w:p>
    <w:p w:rsidR="00F83CA4" w:rsidRDefault="00F83CA4">
      <w:pPr>
        <w:autoSpaceDE w:val="0"/>
        <w:autoSpaceDN w:val="0"/>
        <w:adjustRightInd w:val="0"/>
        <w:spacing w:line="600" w:lineRule="exact"/>
        <w:ind w:firstLine="600"/>
        <w:jc w:val="left"/>
        <w:rPr>
          <w:rFonts w:ascii="Times New Roman" w:eastAsia="仿宋_GB2312" w:hAnsi="Times New Roman" w:cs="仿宋_GB2312"/>
          <w:color w:val="FF0000"/>
          <w:sz w:val="30"/>
          <w:szCs w:val="30"/>
          <w:lang w:val="zh-CN"/>
        </w:rPr>
      </w:pPr>
    </w:p>
    <w:p w:rsidR="00F83CA4" w:rsidRDefault="00F83CA4">
      <w:pPr>
        <w:autoSpaceDE w:val="0"/>
        <w:autoSpaceDN w:val="0"/>
        <w:adjustRightInd w:val="0"/>
        <w:spacing w:line="600" w:lineRule="exact"/>
        <w:ind w:firstLine="600"/>
        <w:jc w:val="left"/>
        <w:rPr>
          <w:rFonts w:ascii="Times New Roman" w:eastAsia="仿宋_GB2312" w:hAnsi="Times New Roman" w:cs="仿宋_GB2312"/>
          <w:color w:val="FF0000"/>
          <w:sz w:val="30"/>
          <w:szCs w:val="30"/>
          <w:lang w:val="zh-CN"/>
        </w:rPr>
      </w:pPr>
    </w:p>
    <w:p w:rsidR="00F83CA4" w:rsidRDefault="00F83CA4">
      <w:pPr>
        <w:autoSpaceDE w:val="0"/>
        <w:autoSpaceDN w:val="0"/>
        <w:adjustRightInd w:val="0"/>
        <w:spacing w:line="600" w:lineRule="exact"/>
        <w:ind w:firstLine="600"/>
        <w:jc w:val="left"/>
        <w:rPr>
          <w:rFonts w:ascii="Times New Roman" w:eastAsia="仿宋_GB2312" w:hAnsi="Times New Roman" w:cs="仿宋_GB2312"/>
          <w:color w:val="FF0000"/>
          <w:sz w:val="30"/>
          <w:szCs w:val="30"/>
          <w:lang w:val="zh-CN"/>
        </w:rPr>
      </w:pPr>
    </w:p>
    <w:p w:rsidR="00F83CA4" w:rsidRDefault="00F83CA4">
      <w:pPr>
        <w:autoSpaceDE w:val="0"/>
        <w:autoSpaceDN w:val="0"/>
        <w:adjustRightInd w:val="0"/>
        <w:spacing w:line="600" w:lineRule="exact"/>
        <w:ind w:firstLine="600"/>
        <w:jc w:val="left"/>
        <w:rPr>
          <w:rFonts w:ascii="Times New Roman" w:eastAsia="仿宋_GB2312" w:hAnsi="Times New Roman" w:cs="仿宋_GB2312"/>
          <w:color w:val="FF0000"/>
          <w:sz w:val="30"/>
          <w:szCs w:val="30"/>
          <w:lang w:val="zh-CN"/>
        </w:rPr>
      </w:pPr>
    </w:p>
    <w:p w:rsidR="00F83CA4" w:rsidRDefault="00F83CA4">
      <w:pPr>
        <w:autoSpaceDE w:val="0"/>
        <w:autoSpaceDN w:val="0"/>
        <w:adjustRightInd w:val="0"/>
        <w:spacing w:line="600" w:lineRule="exact"/>
        <w:ind w:firstLine="600"/>
        <w:jc w:val="left"/>
        <w:rPr>
          <w:rFonts w:ascii="Times New Roman" w:eastAsia="仿宋_GB2312" w:hAnsi="Times New Roman" w:cs="仿宋_GB2312"/>
          <w:color w:val="FF0000"/>
          <w:sz w:val="30"/>
          <w:szCs w:val="30"/>
          <w:lang w:val="zh-CN"/>
        </w:rPr>
      </w:pPr>
    </w:p>
    <w:p w:rsidR="00F83CA4" w:rsidRDefault="00F83CA4">
      <w:pPr>
        <w:autoSpaceDE w:val="0"/>
        <w:autoSpaceDN w:val="0"/>
        <w:adjustRightInd w:val="0"/>
        <w:spacing w:line="600" w:lineRule="exact"/>
        <w:ind w:firstLine="600"/>
        <w:jc w:val="left"/>
        <w:rPr>
          <w:rFonts w:ascii="Times New Roman" w:eastAsia="仿宋_GB2312" w:hAnsi="Times New Roman" w:cs="仿宋_GB2312"/>
          <w:color w:val="FF0000"/>
          <w:sz w:val="30"/>
          <w:szCs w:val="30"/>
          <w:lang w:val="zh-CN"/>
        </w:rPr>
      </w:pPr>
    </w:p>
    <w:p w:rsidR="00F83CA4" w:rsidRDefault="00F83CA4">
      <w:pPr>
        <w:autoSpaceDE w:val="0"/>
        <w:autoSpaceDN w:val="0"/>
        <w:adjustRightInd w:val="0"/>
        <w:spacing w:line="600" w:lineRule="exact"/>
        <w:ind w:firstLine="600"/>
        <w:jc w:val="left"/>
        <w:rPr>
          <w:rFonts w:ascii="Times New Roman" w:eastAsia="仿宋_GB2312" w:hAnsi="Times New Roman" w:cs="仿宋_GB2312"/>
          <w:color w:val="FF0000"/>
          <w:sz w:val="30"/>
          <w:szCs w:val="30"/>
          <w:lang w:val="zh-CN"/>
        </w:rPr>
      </w:pPr>
    </w:p>
    <w:p w:rsidR="00F83CA4" w:rsidRDefault="00F83CA4">
      <w:pPr>
        <w:autoSpaceDE w:val="0"/>
        <w:autoSpaceDN w:val="0"/>
        <w:adjustRightInd w:val="0"/>
        <w:spacing w:line="600" w:lineRule="exact"/>
        <w:ind w:firstLine="600"/>
        <w:jc w:val="left"/>
        <w:rPr>
          <w:rFonts w:ascii="Times New Roman" w:eastAsia="仿宋_GB2312" w:hAnsi="Times New Roman" w:cs="仿宋_GB2312"/>
          <w:color w:val="FF0000"/>
          <w:sz w:val="30"/>
          <w:szCs w:val="30"/>
          <w:lang w:val="zh-CN"/>
        </w:rPr>
      </w:pPr>
    </w:p>
    <w:p w:rsidR="00F83CA4" w:rsidRDefault="00F83CA4">
      <w:pPr>
        <w:autoSpaceDE w:val="0"/>
        <w:autoSpaceDN w:val="0"/>
        <w:adjustRightInd w:val="0"/>
        <w:spacing w:line="600" w:lineRule="exact"/>
        <w:ind w:firstLine="600"/>
        <w:jc w:val="left"/>
        <w:rPr>
          <w:rFonts w:ascii="Times New Roman" w:eastAsia="仿宋_GB2312" w:hAnsi="Times New Roman" w:cs="仿宋_GB2312"/>
          <w:sz w:val="30"/>
          <w:szCs w:val="30"/>
        </w:rPr>
      </w:pPr>
    </w:p>
    <w:p w:rsidR="00F83CA4" w:rsidRDefault="00BC488E">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rsidR="00F83CA4" w:rsidRDefault="00F83CA4">
      <w:pPr>
        <w:autoSpaceDE w:val="0"/>
        <w:autoSpaceDN w:val="0"/>
        <w:adjustRightInd w:val="0"/>
        <w:spacing w:line="580" w:lineRule="exact"/>
        <w:ind w:firstLine="600"/>
        <w:jc w:val="left"/>
        <w:rPr>
          <w:rFonts w:ascii="Times New Roman" w:eastAsia="黑体" w:hAnsi="Times New Roman" w:cs="黑体"/>
          <w:sz w:val="30"/>
          <w:szCs w:val="30"/>
          <w:lang w:val="zh-CN"/>
        </w:rPr>
      </w:pPr>
    </w:p>
    <w:p w:rsidR="00F83CA4" w:rsidRDefault="00BC488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rsidR="00F83CA4" w:rsidRDefault="00BC488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天津经济技术开发区贸易发展局</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169,936,589.44</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73,691,858.96</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76.57%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：一般公共预算财政拨款收入增加，根据实际工作需要，</w:t>
      </w:r>
      <w:r w:rsidR="007C4997">
        <w:rPr>
          <w:rFonts w:ascii="Times New Roman" w:eastAsia="仿宋_GB2312" w:hAnsi="Times New Roman" w:cs="仿宋_GB2312" w:hint="eastAsia"/>
          <w:sz w:val="30"/>
          <w:szCs w:val="30"/>
        </w:rPr>
        <w:t>对区内重点产业支持的相关</w:t>
      </w:r>
      <w:r>
        <w:rPr>
          <w:rFonts w:ascii="Times New Roman" w:eastAsia="仿宋_GB2312" w:hAnsi="Times New Roman" w:cs="仿宋_GB2312" w:hint="eastAsia"/>
          <w:sz w:val="30"/>
          <w:szCs w:val="30"/>
        </w:rPr>
        <w:t>支出增加。</w:t>
      </w:r>
    </w:p>
    <w:p w:rsidR="00F83CA4" w:rsidRDefault="00BC488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rsidR="007C4997" w:rsidRDefault="00BC488E" w:rsidP="007C4997">
      <w:pPr>
        <w:autoSpaceDE w:val="0"/>
        <w:autoSpaceDN w:val="0"/>
        <w:adjustRightInd w:val="0"/>
        <w:spacing w:line="600" w:lineRule="exact"/>
        <w:ind w:firstLine="600"/>
        <w:rPr>
          <w:rFonts w:ascii="Times New Roman" w:eastAsia="仿宋_GB2312" w:hAnsi="Times New Roman" w:cs="仿宋_GB2312" w:hint="eastAsia"/>
          <w:sz w:val="30"/>
          <w:szCs w:val="30"/>
        </w:rPr>
      </w:pPr>
      <w:r>
        <w:rPr>
          <w:rFonts w:ascii="Times New Roman" w:eastAsia="仿宋_GB2312" w:hAnsi="Times New Roman" w:cs="仿宋_GB2312" w:hint="eastAsia"/>
          <w:sz w:val="30"/>
          <w:szCs w:val="30"/>
        </w:rPr>
        <w:t>天津经济技术开发区贸易发展局</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169,936,589.44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73,691,858.96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：一般公共预算财政拨款收入增加，</w:t>
      </w:r>
      <w:r>
        <w:rPr>
          <w:rFonts w:ascii="Times New Roman" w:eastAsia="仿宋_GB2312" w:hAnsi="Times New Roman" w:cs="仿宋_GB2312" w:hint="eastAsia"/>
          <w:sz w:val="30"/>
          <w:szCs w:val="30"/>
        </w:rPr>
        <w:t>根据实际工作需要，</w:t>
      </w:r>
      <w:r w:rsidR="007C4997">
        <w:rPr>
          <w:rFonts w:ascii="Times New Roman" w:eastAsia="仿宋_GB2312" w:hAnsi="Times New Roman" w:cs="仿宋_GB2312" w:hint="eastAsia"/>
          <w:sz w:val="30"/>
          <w:szCs w:val="30"/>
        </w:rPr>
        <w:t>对区内重点产业支持的相关支出增加。</w:t>
      </w:r>
    </w:p>
    <w:p w:rsidR="00F83CA4" w:rsidRDefault="00BC488E" w:rsidP="007C4997">
      <w:pPr>
        <w:autoSpaceDE w:val="0"/>
        <w:autoSpaceDN w:val="0"/>
        <w:adjustRightInd w:val="0"/>
        <w:spacing w:line="600" w:lineRule="exact"/>
        <w:ind w:firstLine="600"/>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169,936,589.44</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100.0</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rsidR="00F83CA4" w:rsidRDefault="00BC488E" w:rsidP="007C4997">
      <w:pPr>
        <w:keepNext/>
        <w:keepLines/>
        <w:autoSpaceDE w:val="0"/>
        <w:autoSpaceDN w:val="0"/>
        <w:adjustRightInd w:val="0"/>
        <w:spacing w:line="600" w:lineRule="exact"/>
        <w:ind w:firstLine="602"/>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rsidR="00F83CA4" w:rsidRDefault="00BC488E" w:rsidP="007C4997">
      <w:pPr>
        <w:autoSpaceDE w:val="0"/>
        <w:autoSpaceDN w:val="0"/>
        <w:adjustRightInd w:val="0"/>
        <w:spacing w:line="58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天津经济技术开发区贸易发展局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169,936,589.44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73,691,858.96</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sidR="007C4997">
        <w:rPr>
          <w:rFonts w:ascii="Times New Roman" w:eastAsia="仿宋_GB2312" w:hAnsi="Times New Roman" w:cs="仿宋_GB2312" w:hint="eastAsia"/>
          <w:sz w:val="30"/>
          <w:szCs w:val="30"/>
        </w:rPr>
        <w:t>对区内重点产业支持的相关支出增加</w:t>
      </w:r>
      <w:r>
        <w:rPr>
          <w:rFonts w:ascii="Times New Roman" w:eastAsia="仿宋_GB2312" w:hAnsi="Times New Roman" w:cs="仿宋_GB2312" w:hint="eastAsia"/>
          <w:kern w:val="0"/>
          <w:sz w:val="30"/>
          <w:szCs w:val="30"/>
        </w:rPr>
        <w:t>。</w:t>
      </w:r>
    </w:p>
    <w:p w:rsidR="00F83CA4" w:rsidRDefault="00BC488E" w:rsidP="007C4997">
      <w:pPr>
        <w:autoSpaceDE w:val="0"/>
        <w:autoSpaceDN w:val="0"/>
        <w:adjustRightInd w:val="0"/>
        <w:spacing w:line="58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10,558,385.51</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6.21%</w:t>
      </w:r>
      <w:r>
        <w:rPr>
          <w:rFonts w:ascii="Times New Roman" w:eastAsia="仿宋_GB2312" w:hAnsi="Times New Roman" w:cs="仿宋_GB2312" w:hint="eastAsia"/>
          <w:sz w:val="30"/>
          <w:szCs w:val="30"/>
        </w:rPr>
        <w:t>；</w:t>
      </w:r>
    </w:p>
    <w:p w:rsidR="00F83CA4" w:rsidRDefault="00BC488E">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159,378,203.93</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93.79%</w:t>
      </w:r>
      <w:r>
        <w:rPr>
          <w:rFonts w:ascii="Times New Roman" w:eastAsia="仿宋_GB2312" w:hAnsi="Times New Roman" w:cs="仿宋_GB2312" w:hint="eastAsia"/>
          <w:sz w:val="30"/>
          <w:szCs w:val="30"/>
        </w:rPr>
        <w:t>；</w:t>
      </w:r>
    </w:p>
    <w:p w:rsidR="00F83CA4" w:rsidRDefault="00BC488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lastRenderedPageBreak/>
        <w:t>四、财政拨款收支决算总体情况说明</w:t>
      </w:r>
    </w:p>
    <w:p w:rsidR="00F83CA4" w:rsidRDefault="00BC488E">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天津经济技术开发区贸易发展局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169,936,589.44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73,691,858.96</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76.57</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一般公共预算财政拨款收入增加，</w:t>
      </w:r>
      <w:r>
        <w:rPr>
          <w:rFonts w:ascii="Times New Roman" w:eastAsia="仿宋_GB2312" w:hAnsi="Times New Roman" w:cs="仿宋_GB2312" w:hint="eastAsia"/>
          <w:kern w:val="0"/>
          <w:sz w:val="30"/>
          <w:szCs w:val="30"/>
        </w:rPr>
        <w:t>根据工作实际，</w:t>
      </w:r>
      <w:r w:rsidR="007C4997">
        <w:rPr>
          <w:rFonts w:ascii="Times New Roman" w:eastAsia="仿宋_GB2312" w:hAnsi="Times New Roman" w:cs="仿宋_GB2312" w:hint="eastAsia"/>
          <w:sz w:val="30"/>
          <w:szCs w:val="30"/>
        </w:rPr>
        <w:t>对区内重点产业支持的相关支出增加</w:t>
      </w:r>
      <w:r>
        <w:rPr>
          <w:rFonts w:ascii="Times New Roman" w:eastAsia="仿宋_GB2312" w:hAnsi="Times New Roman" w:cs="仿宋_GB2312" w:hint="eastAsia"/>
          <w:sz w:val="30"/>
          <w:szCs w:val="30"/>
        </w:rPr>
        <w:t>。</w:t>
      </w:r>
    </w:p>
    <w:p w:rsidR="00F83CA4" w:rsidRDefault="00BC488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rsidR="00F83CA4" w:rsidRDefault="00BC488E">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rsidR="00F83CA4" w:rsidRDefault="00BC488E">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天津经济技术开发区贸易发展局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169,936,589.44</w:t>
      </w:r>
      <w:r>
        <w:rPr>
          <w:rFonts w:ascii="Times New Roman" w:eastAsia="仿宋_GB2312" w:hAnsi="Times New Roman" w:cs="仿宋_GB2312" w:hint="eastAsia"/>
          <w:sz w:val="30"/>
          <w:szCs w:val="30"/>
        </w:rPr>
        <w:t>元，占本年支出合计</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年度相比，一般公共预算财政拨款支出增加</w:t>
      </w:r>
      <w:r>
        <w:rPr>
          <w:rFonts w:ascii="Times New Roman" w:eastAsia="仿宋_GB2312" w:hAnsi="Times New Roman" w:cs="仿宋_GB2312" w:hint="eastAsia"/>
          <w:sz w:val="30"/>
          <w:szCs w:val="30"/>
        </w:rPr>
        <w:t>73,691,858.96</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76.57%</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sidR="007C4997">
        <w:rPr>
          <w:rFonts w:ascii="Times New Roman" w:eastAsia="仿宋_GB2312" w:hAnsi="Times New Roman" w:cs="仿宋_GB2312" w:hint="eastAsia"/>
          <w:sz w:val="30"/>
          <w:szCs w:val="30"/>
        </w:rPr>
        <w:t>对区内重点产业支持的相关支出增加</w:t>
      </w:r>
      <w:r>
        <w:rPr>
          <w:rFonts w:ascii="Times New Roman" w:eastAsia="仿宋_GB2312" w:hAnsi="Times New Roman" w:cs="仿宋_GB2312" w:hint="eastAsia"/>
          <w:sz w:val="30"/>
          <w:szCs w:val="30"/>
        </w:rPr>
        <w:t>。</w:t>
      </w:r>
    </w:p>
    <w:p w:rsidR="00F83CA4" w:rsidRDefault="00BC488E">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rsidR="00F83CA4" w:rsidRDefault="00BC488E">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169,936,589.44</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一般公共服务支出</w:t>
      </w:r>
      <w:r>
        <w:rPr>
          <w:rFonts w:ascii="Times New Roman" w:eastAsia="仿宋_GB2312" w:hAnsi="Times New Roman" w:cs="Times New Roman" w:hint="eastAsia"/>
          <w:sz w:val="30"/>
          <w:szCs w:val="30"/>
        </w:rPr>
        <w:t>19,775,156.83</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11.64%</w:t>
      </w:r>
      <w:r>
        <w:rPr>
          <w:rFonts w:ascii="Times New Roman" w:eastAsia="仿宋_GB2312" w:hAnsi="Times New Roman" w:cs="仿宋_GB2312" w:hint="eastAsia"/>
          <w:sz w:val="30"/>
          <w:szCs w:val="30"/>
        </w:rPr>
        <w:t>；科学技术支出</w:t>
      </w:r>
      <w:r>
        <w:rPr>
          <w:rFonts w:ascii="Times New Roman" w:eastAsia="仿宋_GB2312" w:hAnsi="Times New Roman" w:cs="仿宋_GB2312" w:hint="eastAsia"/>
          <w:sz w:val="30"/>
          <w:szCs w:val="30"/>
        </w:rPr>
        <w:t>659,154.05</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0.39%</w:t>
      </w:r>
      <w:r>
        <w:rPr>
          <w:rFonts w:ascii="Times New Roman" w:eastAsia="仿宋_GB2312" w:hAnsi="Times New Roman" w:cs="仿宋_GB2312" w:hint="eastAsia"/>
          <w:sz w:val="30"/>
          <w:szCs w:val="30"/>
        </w:rPr>
        <w:t>；资源勘探工业信息等支出</w:t>
      </w:r>
      <w:r>
        <w:rPr>
          <w:rFonts w:ascii="Times New Roman" w:eastAsia="仿宋_GB2312" w:hAnsi="Times New Roman" w:cs="仿宋_GB2312" w:hint="eastAsia"/>
          <w:sz w:val="30"/>
          <w:szCs w:val="30"/>
        </w:rPr>
        <w:t>28,247,976.79</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16.62%</w:t>
      </w:r>
      <w:r>
        <w:rPr>
          <w:rFonts w:ascii="Times New Roman" w:eastAsia="仿宋_GB2312" w:hAnsi="Times New Roman" w:cs="仿宋_GB2312" w:hint="eastAsia"/>
          <w:sz w:val="30"/>
          <w:szCs w:val="30"/>
        </w:rPr>
        <w:t>；商业服务业等支出</w:t>
      </w:r>
      <w:r>
        <w:rPr>
          <w:rFonts w:ascii="Times New Roman" w:eastAsia="仿宋_GB2312" w:hAnsi="Times New Roman" w:cs="仿宋_GB2312" w:hint="eastAsia"/>
          <w:sz w:val="30"/>
          <w:szCs w:val="30"/>
        </w:rPr>
        <w:t>111,054,542.95</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65.35%</w:t>
      </w:r>
      <w:r>
        <w:rPr>
          <w:rFonts w:ascii="Times New Roman" w:eastAsia="仿宋_GB2312" w:hAnsi="Times New Roman" w:cs="仿宋_GB2312" w:hint="eastAsia"/>
          <w:sz w:val="30"/>
          <w:szCs w:val="30"/>
        </w:rPr>
        <w:t>；援助其他地区支出</w:t>
      </w:r>
      <w:r>
        <w:rPr>
          <w:rFonts w:ascii="Times New Roman" w:eastAsia="仿宋_GB2312" w:hAnsi="Times New Roman" w:cs="仿宋_GB2312" w:hint="eastAsia"/>
          <w:sz w:val="30"/>
          <w:szCs w:val="30"/>
        </w:rPr>
        <w:t>10,199,758.82</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6.00%</w:t>
      </w:r>
      <w:r>
        <w:rPr>
          <w:rFonts w:ascii="Times New Roman" w:eastAsia="仿宋_GB2312" w:hAnsi="Times New Roman" w:cs="仿宋_GB2312" w:hint="eastAsia"/>
          <w:sz w:val="30"/>
          <w:szCs w:val="30"/>
        </w:rPr>
        <w:t>。</w:t>
      </w:r>
    </w:p>
    <w:p w:rsidR="00F83CA4" w:rsidRDefault="00BC488E">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rsidR="00F83CA4" w:rsidRDefault="00BC488E" w:rsidP="007C4997">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230,655,269.00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169,936,589.44</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lastRenderedPageBreak/>
        <w:t>73.68%</w:t>
      </w:r>
      <w:r>
        <w:rPr>
          <w:rFonts w:ascii="Times New Roman" w:eastAsia="仿宋_GB2312" w:hAnsi="Times New Roman" w:cs="仿宋_GB2312" w:hint="eastAsia"/>
          <w:kern w:val="0"/>
          <w:sz w:val="30"/>
          <w:szCs w:val="30"/>
        </w:rPr>
        <w:t>。其中：</w:t>
      </w:r>
    </w:p>
    <w:p w:rsidR="00F83CA4" w:rsidRDefault="00BC488E">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一般公共服务支出（类）商贸事务（款）行政运行（项）年初预算</w:t>
      </w:r>
      <w:r>
        <w:rPr>
          <w:rFonts w:ascii="Times New Roman" w:eastAsia="仿宋_GB2312" w:hAnsi="Times New Roman" w:cs="仿宋_GB2312" w:hint="eastAsia"/>
          <w:sz w:val="30"/>
          <w:szCs w:val="30"/>
        </w:rPr>
        <w:t>11,732,600.00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10,558,385.51</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89.99%</w:t>
      </w:r>
      <w:r>
        <w:rPr>
          <w:rFonts w:ascii="Times New Roman" w:eastAsia="仿宋_GB2312" w:hAnsi="Times New Roman" w:cs="仿宋_GB2312" w:hint="eastAsia"/>
          <w:sz w:val="30"/>
          <w:szCs w:val="30"/>
        </w:rPr>
        <w:t>，决算数小于年初预算数的主要原因是人员经费实际支出减少，压减不必要的开支，公用经费支出减少。</w:t>
      </w:r>
    </w:p>
    <w:p w:rsidR="00F83CA4" w:rsidRDefault="00BC488E">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商业服务业等支出（类）涉外发展服务支出（款）其他涉外发展服务支出（项）年初预算</w:t>
      </w:r>
      <w:r>
        <w:rPr>
          <w:rFonts w:ascii="Times New Roman" w:eastAsia="仿宋_GB2312" w:hAnsi="Times New Roman" w:cs="仿宋_GB2312" w:hint="eastAsia"/>
          <w:sz w:val="30"/>
          <w:szCs w:val="30"/>
        </w:rPr>
        <w:t>15,870,000.00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111,054,542.95</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71.25%</w:t>
      </w:r>
      <w:r>
        <w:rPr>
          <w:rFonts w:ascii="Times New Roman" w:eastAsia="仿宋_GB2312" w:hAnsi="Times New Roman" w:cs="仿宋_GB2312" w:hint="eastAsia"/>
          <w:sz w:val="30"/>
          <w:szCs w:val="30"/>
        </w:rPr>
        <w:t>，决算数小于年初预算数的主要原因是根据财力需求做预算调整，用于其他项目。</w:t>
      </w:r>
    </w:p>
    <w:p w:rsidR="00F83CA4" w:rsidRDefault="00BC488E">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资源勘探工业信息等支出（类）制造业（款）其他制造业支出（项）年初预算</w:t>
      </w:r>
      <w:r>
        <w:rPr>
          <w:rFonts w:ascii="Times New Roman" w:eastAsia="仿宋_GB2312" w:hAnsi="Times New Roman" w:cs="仿宋_GB2312" w:hint="eastAsia"/>
          <w:sz w:val="30"/>
          <w:szCs w:val="30"/>
        </w:rPr>
        <w:t>50,406,000.00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28,247,976.79</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56.04%</w:t>
      </w:r>
      <w:r>
        <w:rPr>
          <w:rFonts w:ascii="Times New Roman" w:eastAsia="仿宋_GB2312" w:hAnsi="Times New Roman" w:cs="仿宋_GB2312" w:hint="eastAsia"/>
          <w:sz w:val="30"/>
          <w:szCs w:val="30"/>
        </w:rPr>
        <w:t>，决算数小于预算数的主要原因是根据财力需求做预算调整，用于其他项目。</w:t>
      </w:r>
    </w:p>
    <w:p w:rsidR="00F83CA4" w:rsidRDefault="00BC488E">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科学技术支出（类）技术研究与开发（款）其他技术研究与开发支出（项）年初预算</w:t>
      </w:r>
      <w:r>
        <w:rPr>
          <w:rFonts w:ascii="Times New Roman" w:eastAsia="仿宋_GB2312" w:hAnsi="Times New Roman" w:cs="仿宋_GB2312" w:hint="eastAsia"/>
          <w:sz w:val="30"/>
          <w:szCs w:val="30"/>
        </w:rPr>
        <w:t>1,434,000.00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659,154.05</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45.97%</w:t>
      </w:r>
      <w:r>
        <w:rPr>
          <w:rFonts w:ascii="Times New Roman" w:eastAsia="仿宋_GB2312" w:hAnsi="Times New Roman" w:cs="仿宋_GB2312" w:hint="eastAsia"/>
          <w:sz w:val="30"/>
          <w:szCs w:val="30"/>
        </w:rPr>
        <w:t>，决算数小于预算数的主要原因是根据财力需求做预算调整，用于其他项目。</w:t>
      </w:r>
    </w:p>
    <w:p w:rsidR="00F83CA4" w:rsidRDefault="00BC488E">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援助其他地区支出（类）农业农村（款）农业农村（项）年初预算</w:t>
      </w:r>
      <w:r>
        <w:rPr>
          <w:rFonts w:ascii="Times New Roman" w:eastAsia="仿宋_GB2312" w:hAnsi="Times New Roman" w:cs="仿宋_GB2312" w:hint="eastAsia"/>
          <w:sz w:val="30"/>
          <w:szCs w:val="30"/>
        </w:rPr>
        <w:t>10,000,000.00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10,000,000.00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p>
    <w:p w:rsidR="00F83CA4" w:rsidRDefault="00BC488E">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援助其他地区支出（类）其他支出（款）其他支出（项）年</w:t>
      </w:r>
      <w:r>
        <w:rPr>
          <w:rFonts w:ascii="Times New Roman" w:eastAsia="仿宋_GB2312" w:hAnsi="Times New Roman" w:cs="仿宋_GB2312" w:hint="eastAsia"/>
          <w:sz w:val="30"/>
          <w:szCs w:val="30"/>
        </w:rPr>
        <w:lastRenderedPageBreak/>
        <w:t>初预算</w:t>
      </w:r>
      <w:r>
        <w:rPr>
          <w:rFonts w:ascii="Times New Roman" w:eastAsia="仿宋_GB2312" w:hAnsi="Times New Roman" w:cs="仿宋_GB2312" w:hint="eastAsia"/>
          <w:sz w:val="30"/>
          <w:szCs w:val="30"/>
        </w:rPr>
        <w:t>100,000.00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100,000.00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100%</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 xml:space="preserve">  </w:t>
      </w:r>
    </w:p>
    <w:p w:rsidR="00F83CA4" w:rsidRDefault="00BC488E">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援助其他地区支出（类）卫生健康（款）卫生健康（项）年初预算</w:t>
      </w:r>
      <w:r>
        <w:rPr>
          <w:rFonts w:ascii="Times New Roman" w:eastAsia="仿宋_GB2312" w:hAnsi="Times New Roman" w:cs="仿宋_GB2312" w:hint="eastAsia"/>
          <w:sz w:val="30"/>
          <w:szCs w:val="30"/>
        </w:rPr>
        <w:t>100,000.00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99,758.82.00</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99.76</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 xml:space="preserve">  </w:t>
      </w:r>
    </w:p>
    <w:p w:rsidR="00F83CA4" w:rsidRDefault="00BC488E">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一般公共服务支出（类）商贸事务（款）招商引资（项）年初预算</w:t>
      </w:r>
      <w:r>
        <w:rPr>
          <w:rFonts w:ascii="Times New Roman" w:eastAsia="仿宋_GB2312" w:hAnsi="Times New Roman" w:cs="仿宋_GB2312" w:hint="eastAsia"/>
          <w:sz w:val="30"/>
          <w:szCs w:val="30"/>
        </w:rPr>
        <w:t>1,012,669.00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1,380,794.65</w:t>
      </w:r>
      <w:r>
        <w:rPr>
          <w:rFonts w:ascii="Times New Roman" w:eastAsia="仿宋_GB2312" w:hAnsi="Times New Roman" w:cs="仿宋_GB2312" w:hint="eastAsia"/>
          <w:sz w:val="30"/>
          <w:szCs w:val="30"/>
        </w:rPr>
        <w:t>元，完成年初预算的</w:t>
      </w:r>
      <w:r>
        <w:rPr>
          <w:rFonts w:ascii="Times New Roman" w:eastAsia="仿宋_GB2312" w:hAnsi="Times New Roman" w:cs="仿宋_GB2312" w:hint="eastAsia"/>
          <w:sz w:val="30"/>
          <w:szCs w:val="30"/>
        </w:rPr>
        <w:t>136.35%</w:t>
      </w:r>
      <w:r>
        <w:rPr>
          <w:rFonts w:ascii="Times New Roman" w:eastAsia="仿宋_GB2312" w:hAnsi="Times New Roman" w:cs="仿宋_GB2312" w:hint="eastAsia"/>
          <w:sz w:val="30"/>
          <w:szCs w:val="30"/>
        </w:rPr>
        <w:t>，决算数大于年初预算数的主要原因是年中追加预算。</w:t>
      </w:r>
    </w:p>
    <w:p w:rsidR="00F83CA4" w:rsidRDefault="00BC488E">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9.</w:t>
      </w:r>
      <w:r>
        <w:rPr>
          <w:rFonts w:ascii="Times New Roman" w:eastAsia="仿宋_GB2312" w:hAnsi="Times New Roman" w:cs="仿宋_GB2312" w:hint="eastAsia"/>
          <w:sz w:val="30"/>
          <w:szCs w:val="30"/>
        </w:rPr>
        <w:t>一般公共服务支出（类）商贸事务（款）其他商贸事务支出（项）年初预算</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元，支出决算为</w:t>
      </w:r>
      <w:r>
        <w:rPr>
          <w:rFonts w:ascii="Times New Roman" w:eastAsia="仿宋_GB2312" w:hAnsi="Times New Roman" w:cs="仿宋_GB2312" w:hint="eastAsia"/>
          <w:sz w:val="30"/>
          <w:szCs w:val="30"/>
        </w:rPr>
        <w:t>7,835,976.67</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rPr>
        <w:t>完成年初预算的</w:t>
      </w:r>
      <w:r>
        <w:rPr>
          <w:rFonts w:ascii="Times New Roman" w:eastAsia="仿宋_GB2312" w:hAnsi="Times New Roman" w:cs="仿宋_GB2312" w:hint="eastAsia"/>
          <w:sz w:val="30"/>
          <w:szCs w:val="30"/>
        </w:rPr>
        <w:t>0%</w:t>
      </w:r>
      <w:r>
        <w:rPr>
          <w:rFonts w:ascii="Times New Roman" w:eastAsia="仿宋_GB2312" w:hAnsi="Times New Roman" w:cs="仿宋_GB2312" w:hint="eastAsia"/>
          <w:sz w:val="30"/>
          <w:szCs w:val="30"/>
        </w:rPr>
        <w:t>；决算数大于预算数的主要原因是根据工作实际，年中追加预算，用于消费券项目。</w:t>
      </w:r>
    </w:p>
    <w:p w:rsidR="00F83CA4" w:rsidRDefault="00BC488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rsidR="00F83CA4" w:rsidRDefault="00BC488E">
      <w:pPr>
        <w:pStyle w:val="a7"/>
        <w:autoSpaceDE w:val="0"/>
        <w:autoSpaceDN w:val="0"/>
        <w:adjustRightInd w:val="0"/>
        <w:spacing w:line="600" w:lineRule="exact"/>
        <w:ind w:firstLineChars="189" w:firstLine="567"/>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天津经济技术开发区贸易发展局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10,558,385.51</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6,087,946.01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部门机构改革，人员增加，导致人员经费支出增加。</w:t>
      </w:r>
      <w:r>
        <w:rPr>
          <w:rFonts w:ascii="Times New Roman" w:eastAsia="仿宋_GB2312" w:hAnsi="Times New Roman" w:cs="仿宋_GB2312" w:hint="eastAsia"/>
          <w:kern w:val="0"/>
          <w:sz w:val="30"/>
          <w:szCs w:val="30"/>
        </w:rPr>
        <w:t>其中：</w:t>
      </w:r>
    </w:p>
    <w:p w:rsidR="00F83CA4" w:rsidRDefault="00BC488E">
      <w:pPr>
        <w:pStyle w:val="a7"/>
        <w:autoSpaceDE w:val="0"/>
        <w:autoSpaceDN w:val="0"/>
        <w:adjustRightInd w:val="0"/>
        <w:spacing w:line="600" w:lineRule="exact"/>
        <w:ind w:firstLineChars="189" w:firstLine="567"/>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10,158,149.45</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基本工资、津贴补贴、机关事业单位基本养老保险缴费、职业年金缴费、职工基本医疗保险缴费、其他社会保障缴费、住房公积金；</w:t>
      </w:r>
    </w:p>
    <w:p w:rsidR="00F83CA4" w:rsidRDefault="00BC488E">
      <w:pPr>
        <w:pStyle w:val="a7"/>
        <w:autoSpaceDE w:val="0"/>
        <w:autoSpaceDN w:val="0"/>
        <w:adjustRightInd w:val="0"/>
        <w:spacing w:line="600" w:lineRule="exact"/>
        <w:ind w:firstLineChars="189" w:firstLine="567"/>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400,236.06</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办公费、手续费、水费、邮</w:t>
      </w:r>
      <w:r>
        <w:rPr>
          <w:rFonts w:ascii="Times New Roman" w:eastAsia="仿宋_GB2312" w:hAnsi="Times New Roman" w:cs="仿宋_GB2312" w:hint="eastAsia"/>
          <w:sz w:val="30"/>
          <w:szCs w:val="30"/>
        </w:rPr>
        <w:lastRenderedPageBreak/>
        <w:t>电费、差旅费、维修（护）费、因公出国（境）费、委托业务费、其他交通费用、公务接待费。</w:t>
      </w:r>
    </w:p>
    <w:p w:rsidR="00F83CA4" w:rsidRDefault="00BC488E">
      <w:pPr>
        <w:keepNext/>
        <w:keepLines/>
        <w:numPr>
          <w:ilvl w:val="0"/>
          <w:numId w:val="1"/>
        </w:numPr>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政府性基金预算财政拨款收支决算情况</w:t>
      </w:r>
    </w:p>
    <w:p w:rsidR="00F83CA4" w:rsidRDefault="00BC488E">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天津经济技术开发区贸易发展局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rsidR="00F83CA4" w:rsidRDefault="00BC488E">
      <w:pPr>
        <w:keepNext/>
        <w:keepLines/>
        <w:numPr>
          <w:ilvl w:val="0"/>
          <w:numId w:val="1"/>
        </w:numPr>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国有资本经营预算财政拨款收支决算情况说明</w:t>
      </w:r>
    </w:p>
    <w:p w:rsidR="00F83CA4" w:rsidRDefault="00BC488E">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天津经济技术开发区</w:t>
      </w:r>
      <w:r>
        <w:rPr>
          <w:rFonts w:ascii="Times New Roman" w:eastAsia="仿宋_GB2312" w:hAnsi="Times New Roman" w:cs="仿宋_GB2312" w:hint="eastAsia"/>
          <w:sz w:val="30"/>
          <w:szCs w:val="30"/>
        </w:rPr>
        <w:t>贸易发展</w:t>
      </w:r>
      <w:r>
        <w:rPr>
          <w:rFonts w:ascii="Times New Roman" w:eastAsia="仿宋_GB2312" w:hAnsi="Times New Roman" w:cs="仿宋_GB2312" w:hint="eastAsia"/>
          <w:kern w:val="0"/>
          <w:sz w:val="30"/>
          <w:szCs w:val="30"/>
        </w:rPr>
        <w:t>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rsidR="00F83CA4" w:rsidRDefault="00BC488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rsidR="00F83CA4" w:rsidRDefault="00BC488E">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rsidR="00F83CA4" w:rsidRDefault="00BC488E">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137,669.00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227,770.25</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增加</w:t>
      </w:r>
      <w:r>
        <w:rPr>
          <w:rFonts w:ascii="Times New Roman" w:eastAsia="仿宋_GB2312" w:hAnsi="Times New Roman" w:cs="Times New Roman" w:hint="eastAsia"/>
          <w:kern w:val="0"/>
          <w:sz w:val="30"/>
          <w:szCs w:val="30"/>
        </w:rPr>
        <w:t>90,101.25</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165.45</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164,948.47</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262.57</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大于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根据工作实际，因公出国（境）费用支出增加。</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根据工作实际，疫情后，公务接待支出增加。因公出国（境）费支出增加。</w:t>
      </w:r>
    </w:p>
    <w:p w:rsidR="00F83CA4" w:rsidRDefault="00BC488E">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rsidR="00F83CA4" w:rsidRDefault="00BC488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32,669.00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126,585.93</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增加</w:t>
      </w:r>
      <w:r>
        <w:rPr>
          <w:rFonts w:ascii="Times New Roman" w:eastAsia="仿宋_GB2312" w:hAnsi="Times New Roman" w:cs="Times New Roman" w:hint="eastAsia"/>
          <w:kern w:val="0"/>
          <w:sz w:val="30"/>
          <w:szCs w:val="30"/>
        </w:rPr>
        <w:t>93,916.93</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387.48</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126,585.93</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大于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因公出访任务增加</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因公出访任务增</w:t>
      </w:r>
      <w:r>
        <w:rPr>
          <w:rFonts w:ascii="Times New Roman" w:eastAsia="仿宋_GB2312" w:hAnsi="Times New Roman" w:cs="仿宋_GB2312" w:hint="eastAsia"/>
          <w:sz w:val="30"/>
          <w:szCs w:val="30"/>
        </w:rPr>
        <w:lastRenderedPageBreak/>
        <w:t>加。</w:t>
      </w:r>
    </w:p>
    <w:p w:rsidR="00F83CA4" w:rsidRDefault="00BC488E">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1</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5</w:t>
      </w:r>
      <w:r>
        <w:rPr>
          <w:rFonts w:ascii="Times New Roman" w:eastAsia="仿宋_GB2312" w:hAnsi="Times New Roman" w:cs="仿宋_GB2312" w:hint="eastAsia"/>
          <w:kern w:val="0"/>
          <w:sz w:val="30"/>
          <w:szCs w:val="30"/>
        </w:rPr>
        <w:t>人次。</w:t>
      </w:r>
    </w:p>
    <w:p w:rsidR="00F83CA4" w:rsidRDefault="00BC488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的主要原因是：本年度未用财政拨款经费列支公务用车购置及运行维护费。</w:t>
      </w:r>
    </w:p>
    <w:p w:rsidR="00F83CA4" w:rsidRDefault="00BC488E">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F83CA4" w:rsidRDefault="00BC488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预算数且决算数较上年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的主要原因是：本年度未用财政拨款经费列支公务用车购置费。</w:t>
      </w:r>
    </w:p>
    <w:p w:rsidR="00F83CA4" w:rsidRDefault="00BC488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rsidR="00F83CA4" w:rsidRDefault="00BC488E">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 xml:space="preserve"> </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105,000.00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101,184.32</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3,815.68</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96.37</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38,362.54</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61.07</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严控“三公”经费支出，公务接待减少。</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疫情过后，公务接待批次增加。</w:t>
      </w:r>
    </w:p>
    <w:p w:rsidR="00F83CA4" w:rsidRDefault="00BC488E">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106</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677</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2</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30</w:t>
      </w:r>
      <w:r>
        <w:rPr>
          <w:rFonts w:ascii="Times New Roman" w:eastAsia="仿宋_GB2312" w:hAnsi="Times New Roman" w:cs="仿宋_GB2312" w:hint="eastAsia"/>
          <w:kern w:val="0"/>
          <w:sz w:val="30"/>
          <w:szCs w:val="30"/>
        </w:rPr>
        <w:t>人次。</w:t>
      </w:r>
    </w:p>
    <w:p w:rsidR="00F83CA4" w:rsidRDefault="00BC488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rsidR="00F83CA4" w:rsidRDefault="00BC488E">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w:t>
      </w:r>
      <w:r>
        <w:rPr>
          <w:rFonts w:ascii="Times New Roman" w:eastAsia="仿宋_GB2312" w:hAnsi="Times New Roman" w:cs="仿宋_GB2312" w:hint="eastAsia"/>
          <w:kern w:val="0"/>
          <w:sz w:val="30"/>
          <w:szCs w:val="30"/>
        </w:rPr>
        <w:lastRenderedPageBreak/>
        <w:t>使用一般公共预算财政拨款安排的基本支出中的日常公用经费支出，</w:t>
      </w:r>
      <w:r>
        <w:rPr>
          <w:rFonts w:ascii="Times New Roman" w:eastAsia="仿宋_GB2312" w:hAnsi="Times New Roman" w:cs="Times New Roman" w:hint="eastAsia"/>
          <w:kern w:val="0"/>
          <w:sz w:val="30"/>
          <w:szCs w:val="30"/>
        </w:rPr>
        <w:t>天津经济技术开发区贸易发展局</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400,236.06</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hint="eastAsia"/>
          <w:kern w:val="0"/>
          <w:sz w:val="30"/>
          <w:szCs w:val="30"/>
        </w:rPr>
        <w:t>246,482.36</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160.31</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由于部门机构改革，人员增加。</w:t>
      </w:r>
    </w:p>
    <w:p w:rsidR="00F83CA4" w:rsidRDefault="00BC488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rsidR="00F83CA4" w:rsidRDefault="00BC488E">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天津经济技术开发区贸易发展局</w:t>
      </w:r>
      <w:r>
        <w:rPr>
          <w:rFonts w:ascii="Times New Roman" w:eastAsia="仿宋_GB2312" w:hAnsi="Times New Roman" w:cs="仿宋_GB2312" w:hint="eastAsia"/>
          <w:color w:val="000000"/>
          <w:kern w:val="0"/>
          <w:sz w:val="30"/>
          <w:szCs w:val="30"/>
        </w:rPr>
        <w:t>2023</w:t>
      </w:r>
      <w:r>
        <w:rPr>
          <w:rFonts w:ascii="Times New Roman" w:eastAsia="仿宋_GB2312" w:hAnsi="Times New Roman" w:cs="仿宋_GB2312" w:hint="eastAsia"/>
          <w:color w:val="000000"/>
          <w:kern w:val="0"/>
          <w:sz w:val="30"/>
          <w:szCs w:val="30"/>
        </w:rPr>
        <w:t>年政府采购支出总额</w:t>
      </w:r>
      <w:r>
        <w:rPr>
          <w:rFonts w:ascii="Times New Roman" w:eastAsia="仿宋_GB2312" w:hAnsi="Times New Roman" w:cs="仿宋_GB2312" w:hint="eastAsia"/>
          <w:color w:val="000000"/>
          <w:kern w:val="0"/>
          <w:sz w:val="30"/>
          <w:szCs w:val="30"/>
        </w:rPr>
        <w:t>9600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仿宋_GB2312" w:hint="eastAsia"/>
          <w:color w:val="000000"/>
          <w:kern w:val="0"/>
          <w:sz w:val="30"/>
          <w:szCs w:val="30"/>
        </w:rPr>
        <w:t>9600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仿宋_GB2312" w:hint="eastAsia"/>
          <w:color w:val="000000"/>
          <w:kern w:val="0"/>
          <w:sz w:val="30"/>
          <w:szCs w:val="30"/>
        </w:rPr>
        <w:t>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仿宋_GB2312" w:hint="eastAsia"/>
          <w:color w:val="000000"/>
          <w:kern w:val="0"/>
          <w:sz w:val="30"/>
          <w:szCs w:val="30"/>
        </w:rPr>
        <w:t>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仿宋_GB2312" w:hint="eastAsia"/>
          <w:color w:val="000000"/>
          <w:kern w:val="0"/>
          <w:sz w:val="30"/>
          <w:szCs w:val="30"/>
        </w:rPr>
        <w:t>9600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仿宋_GB2312" w:hint="eastAsia"/>
          <w:color w:val="000000"/>
          <w:kern w:val="0"/>
          <w:sz w:val="30"/>
          <w:szCs w:val="30"/>
        </w:rPr>
        <w:t>100%</w:t>
      </w:r>
      <w:r>
        <w:rPr>
          <w:rFonts w:ascii="Times New Roman" w:eastAsia="仿宋_GB2312" w:hAnsi="Times New Roman" w:cs="仿宋_GB2312" w:hint="eastAsia"/>
          <w:color w:val="000000"/>
          <w:kern w:val="0"/>
          <w:sz w:val="30"/>
          <w:szCs w:val="30"/>
        </w:rPr>
        <w:t>，其中：授予小微企业合同金额</w:t>
      </w:r>
      <w:r>
        <w:rPr>
          <w:rFonts w:ascii="Times New Roman" w:eastAsia="仿宋_GB2312" w:hAnsi="Times New Roman" w:cs="仿宋_GB2312" w:hint="eastAsia"/>
          <w:color w:val="000000"/>
          <w:kern w:val="0"/>
          <w:sz w:val="30"/>
          <w:szCs w:val="30"/>
        </w:rPr>
        <w:t>9600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仿宋_GB2312" w:hint="eastAsia"/>
          <w:color w:val="000000"/>
          <w:kern w:val="0"/>
          <w:sz w:val="30"/>
          <w:szCs w:val="30"/>
        </w:rPr>
        <w:t>100%</w:t>
      </w:r>
      <w:r>
        <w:rPr>
          <w:rFonts w:ascii="Times New Roman" w:eastAsia="仿宋_GB2312" w:hAnsi="Times New Roman" w:cs="仿宋_GB2312" w:hint="eastAsia"/>
          <w:color w:val="000000"/>
          <w:kern w:val="0"/>
          <w:sz w:val="30"/>
          <w:szCs w:val="30"/>
        </w:rPr>
        <w:t>；货物采购授予中小企业合同金额占货物支出金额的</w:t>
      </w:r>
      <w:r>
        <w:rPr>
          <w:rFonts w:ascii="Times New Roman" w:eastAsia="仿宋_GB2312" w:hAnsi="Times New Roman" w:cs="仿宋_GB2312" w:hint="eastAsia"/>
          <w:color w:val="000000"/>
          <w:kern w:val="0"/>
          <w:sz w:val="30"/>
          <w:szCs w:val="30"/>
        </w:rPr>
        <w:t>100</w:t>
      </w:r>
      <w:r>
        <w:rPr>
          <w:rFonts w:ascii="Times New Roman" w:eastAsia="仿宋_GB2312" w:hAnsi="Times New Roman" w:cs="仿宋_GB2312"/>
          <w:color w:val="000000"/>
          <w:kern w:val="0"/>
          <w:sz w:val="30"/>
          <w:szCs w:val="30"/>
        </w:rPr>
        <w:t>%</w:t>
      </w:r>
      <w:r>
        <w:rPr>
          <w:rFonts w:ascii="Times New Roman" w:eastAsia="仿宋_GB2312" w:hAnsi="Times New Roman" w:cs="仿宋_GB2312" w:hint="eastAsia"/>
          <w:color w:val="000000"/>
          <w:kern w:val="0"/>
          <w:sz w:val="30"/>
          <w:szCs w:val="30"/>
        </w:rPr>
        <w:t>，工程采购授予中小企业合同金额占工程支出金额的</w:t>
      </w:r>
      <w:r>
        <w:rPr>
          <w:rFonts w:ascii="Times New Roman" w:eastAsia="仿宋_GB2312" w:hAnsi="Times New Roman" w:cs="仿宋_GB2312" w:hint="eastAsia"/>
          <w:color w:val="000000"/>
          <w:kern w:val="0"/>
          <w:sz w:val="30"/>
          <w:szCs w:val="30"/>
        </w:rPr>
        <w:t>0</w:t>
      </w:r>
      <w:r>
        <w:rPr>
          <w:rFonts w:ascii="Times New Roman" w:eastAsia="仿宋_GB2312" w:hAnsi="Times New Roman" w:cs="仿宋_GB2312"/>
          <w:color w:val="000000"/>
          <w:kern w:val="0"/>
          <w:sz w:val="30"/>
          <w:szCs w:val="30"/>
        </w:rPr>
        <w:t>%</w:t>
      </w:r>
      <w:r>
        <w:rPr>
          <w:rFonts w:ascii="Times New Roman" w:eastAsia="仿宋_GB2312" w:hAnsi="Times New Roman" w:cs="仿宋_GB2312" w:hint="eastAsia"/>
          <w:color w:val="000000"/>
          <w:kern w:val="0"/>
          <w:sz w:val="30"/>
          <w:szCs w:val="30"/>
        </w:rPr>
        <w:t>，服务采购授予中小企业合同金额占服务支出金额的</w:t>
      </w:r>
      <w:r>
        <w:rPr>
          <w:rFonts w:ascii="Times New Roman" w:eastAsia="仿宋_GB2312" w:hAnsi="Times New Roman" w:cs="仿宋_GB2312" w:hint="eastAsia"/>
          <w:color w:val="000000"/>
          <w:kern w:val="0"/>
          <w:sz w:val="30"/>
          <w:szCs w:val="30"/>
        </w:rPr>
        <w:t>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rsidR="00F83CA4" w:rsidRDefault="00BC488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rsidR="00F83CA4" w:rsidRDefault="00BC488E">
      <w:pPr>
        <w:autoSpaceDE w:val="0"/>
        <w:autoSpaceDN w:val="0"/>
        <w:adjustRightInd w:val="0"/>
        <w:spacing w:line="600" w:lineRule="exact"/>
        <w:ind w:firstLine="600"/>
        <w:jc w:val="left"/>
        <w:rPr>
          <w:rFonts w:ascii="Times New Roman" w:eastAsia="仿宋_GB2312" w:hAnsi="Times New Roman" w:cs="仿宋_GB2312"/>
          <w:kern w:val="0"/>
          <w:sz w:val="30"/>
          <w:szCs w:val="30"/>
          <w:lang w:val="zh-CN"/>
        </w:rPr>
      </w:pPr>
      <w:r>
        <w:rPr>
          <w:rFonts w:ascii="Times New Roman" w:eastAsia="仿宋_GB2312" w:hAnsi="Times New Roman" w:cs="仿宋_GB2312" w:hint="eastAsia"/>
          <w:sz w:val="30"/>
          <w:szCs w:val="30"/>
        </w:rPr>
        <w:t>天津经济技术开发区贸易发展局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rsidR="00F83CA4" w:rsidRDefault="00BC488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rsidR="00F83CA4" w:rsidRPr="008B235C" w:rsidRDefault="00BC488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sidRPr="008B235C">
        <w:rPr>
          <w:rFonts w:ascii="Times New Roman" w:eastAsia="仿宋_GB2312" w:hAnsi="Times New Roman" w:cs="仿宋_GB2312" w:hint="eastAsia"/>
          <w:sz w:val="30"/>
          <w:szCs w:val="30"/>
        </w:rPr>
        <w:t>根据预算绩效管理要求，天津经济技术开发区贸易发展局已对</w:t>
      </w:r>
      <w:r w:rsidR="008B235C" w:rsidRPr="008B235C">
        <w:rPr>
          <w:rFonts w:ascii="Times New Roman" w:eastAsia="仿宋_GB2312" w:hAnsi="Times New Roman" w:cs="仿宋_GB2312" w:hint="eastAsia"/>
          <w:sz w:val="30"/>
          <w:szCs w:val="30"/>
        </w:rPr>
        <w:t>33</w:t>
      </w:r>
      <w:r w:rsidRPr="008B235C">
        <w:rPr>
          <w:rFonts w:ascii="Times New Roman" w:eastAsia="仿宋_GB2312" w:hAnsi="Times New Roman" w:cs="仿宋_GB2312" w:hint="eastAsia"/>
          <w:sz w:val="30"/>
          <w:szCs w:val="30"/>
        </w:rPr>
        <w:t>个项目开展绩效自评，涉及金额</w:t>
      </w:r>
      <w:r w:rsidR="008B235C">
        <w:rPr>
          <w:rFonts w:ascii="Times New Roman" w:eastAsia="仿宋_GB2312" w:hAnsi="Times New Roman" w:cs="仿宋_GB2312" w:hint="eastAsia"/>
          <w:sz w:val="30"/>
          <w:szCs w:val="30"/>
        </w:rPr>
        <w:t>15937.82</w:t>
      </w:r>
      <w:r w:rsidRPr="008B235C">
        <w:rPr>
          <w:rFonts w:ascii="Times New Roman" w:eastAsia="仿宋_GB2312" w:hAnsi="Times New Roman" w:cs="仿宋_GB2312" w:hint="eastAsia"/>
          <w:sz w:val="30"/>
          <w:szCs w:val="30"/>
        </w:rPr>
        <w:t>万元。自评结果已随部门决算一并公开。</w:t>
      </w:r>
    </w:p>
    <w:p w:rsidR="00F83CA4" w:rsidRDefault="00BC488E">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十四、</w:t>
      </w:r>
      <w:r>
        <w:rPr>
          <w:rFonts w:ascii="Times New Roman" w:eastAsia="黑体" w:hAnsi="Times New Roman" w:cs="黑体" w:hint="eastAsia"/>
          <w:b/>
          <w:bCs/>
          <w:kern w:val="0"/>
          <w:sz w:val="30"/>
          <w:szCs w:val="30"/>
        </w:rPr>
        <w:t>教育、医疗卫生、社会保障和就业、住房保障、涉农补贴等民生支出情况说明</w:t>
      </w:r>
    </w:p>
    <w:p w:rsidR="00F83CA4" w:rsidRDefault="00BC488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天津经济技术开发区贸易发展局不属于乡、镇、街级单位，不涉及公开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rsidR="00F83CA4" w:rsidRDefault="00F83CA4">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F83CA4" w:rsidRDefault="00BC488E">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rsidR="00F83CA4" w:rsidRDefault="00BC488E">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rsidR="00F83CA4" w:rsidRDefault="00F83CA4">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rsidR="00F83CA4" w:rsidRDefault="00BC488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rsidR="00F83CA4" w:rsidRDefault="00BC488E">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rsidR="00F83CA4" w:rsidRDefault="00BC488E">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F83CA4" w:rsidSect="00F83CA4">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67DE4" w:rsidRDefault="00567DE4" w:rsidP="008B235C">
      <w:r>
        <w:separator/>
      </w:r>
    </w:p>
  </w:endnote>
  <w:endnote w:type="continuationSeparator" w:id="1">
    <w:p w:rsidR="00567DE4" w:rsidRDefault="00567DE4" w:rsidP="008B235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等线 Light">
    <w:altName w:val="汉仪中黑 197"/>
    <w:panose1 w:val="00000000000000000000"/>
    <w:charset w:val="86"/>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67DE4" w:rsidRDefault="00567DE4" w:rsidP="008B235C">
      <w:r>
        <w:separator/>
      </w:r>
    </w:p>
  </w:footnote>
  <w:footnote w:type="continuationSeparator" w:id="1">
    <w:p w:rsidR="00567DE4" w:rsidRDefault="00567DE4" w:rsidP="008B235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2CFCD"/>
    <w:multiLevelType w:val="singleLevel"/>
    <w:tmpl w:val="31A2CFCD"/>
    <w:lvl w:ilvl="0">
      <w:start w:val="7"/>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2MxMjRjMDAwZWRiMTY2MTZlMTczOWJmYTM1YjkxZTAifQ=="/>
  </w:docVars>
  <w:rsids>
    <w:rsidRoot w:val="006A094D"/>
    <w:rsid w:val="00013A12"/>
    <w:rsid w:val="0002687D"/>
    <w:rsid w:val="0003211F"/>
    <w:rsid w:val="00047C6F"/>
    <w:rsid w:val="000528EE"/>
    <w:rsid w:val="000719FD"/>
    <w:rsid w:val="000B3AE7"/>
    <w:rsid w:val="000B5C71"/>
    <w:rsid w:val="000D4B98"/>
    <w:rsid w:val="000E15F8"/>
    <w:rsid w:val="00127EFA"/>
    <w:rsid w:val="00142888"/>
    <w:rsid w:val="00152EEB"/>
    <w:rsid w:val="00153077"/>
    <w:rsid w:val="00167CB7"/>
    <w:rsid w:val="001A0E4F"/>
    <w:rsid w:val="001B5C3C"/>
    <w:rsid w:val="001C0399"/>
    <w:rsid w:val="001D587E"/>
    <w:rsid w:val="002124F6"/>
    <w:rsid w:val="00264B59"/>
    <w:rsid w:val="002A4997"/>
    <w:rsid w:val="002D309E"/>
    <w:rsid w:val="002E6086"/>
    <w:rsid w:val="002F7ED2"/>
    <w:rsid w:val="00302490"/>
    <w:rsid w:val="003227B2"/>
    <w:rsid w:val="003536BE"/>
    <w:rsid w:val="003B25FB"/>
    <w:rsid w:val="00466C02"/>
    <w:rsid w:val="004848F7"/>
    <w:rsid w:val="004A482F"/>
    <w:rsid w:val="004F39BF"/>
    <w:rsid w:val="005062D7"/>
    <w:rsid w:val="005175E6"/>
    <w:rsid w:val="00525157"/>
    <w:rsid w:val="005349A2"/>
    <w:rsid w:val="00554913"/>
    <w:rsid w:val="0056028D"/>
    <w:rsid w:val="00567DE4"/>
    <w:rsid w:val="00575537"/>
    <w:rsid w:val="005D1367"/>
    <w:rsid w:val="005D3F56"/>
    <w:rsid w:val="00654D17"/>
    <w:rsid w:val="006623EC"/>
    <w:rsid w:val="006A094D"/>
    <w:rsid w:val="006D2409"/>
    <w:rsid w:val="006E65DB"/>
    <w:rsid w:val="00776FF3"/>
    <w:rsid w:val="0078156E"/>
    <w:rsid w:val="00786E74"/>
    <w:rsid w:val="007C4997"/>
    <w:rsid w:val="007D1285"/>
    <w:rsid w:val="007E49E1"/>
    <w:rsid w:val="007F6DA7"/>
    <w:rsid w:val="008174D5"/>
    <w:rsid w:val="00847EA5"/>
    <w:rsid w:val="00885126"/>
    <w:rsid w:val="0089698B"/>
    <w:rsid w:val="008B235C"/>
    <w:rsid w:val="008D48A9"/>
    <w:rsid w:val="008D7EDA"/>
    <w:rsid w:val="00941A30"/>
    <w:rsid w:val="00977DCC"/>
    <w:rsid w:val="009820CF"/>
    <w:rsid w:val="00982A8B"/>
    <w:rsid w:val="0098758B"/>
    <w:rsid w:val="009A7ED3"/>
    <w:rsid w:val="009D74D7"/>
    <w:rsid w:val="00A57AE7"/>
    <w:rsid w:val="00AA319F"/>
    <w:rsid w:val="00AD6378"/>
    <w:rsid w:val="00AF71AE"/>
    <w:rsid w:val="00B33C70"/>
    <w:rsid w:val="00B75228"/>
    <w:rsid w:val="00B811F1"/>
    <w:rsid w:val="00B81B9F"/>
    <w:rsid w:val="00BC488E"/>
    <w:rsid w:val="00BC763A"/>
    <w:rsid w:val="00BC7D6F"/>
    <w:rsid w:val="00BD3CAC"/>
    <w:rsid w:val="00BF697A"/>
    <w:rsid w:val="00C52E77"/>
    <w:rsid w:val="00C65A44"/>
    <w:rsid w:val="00C76AC3"/>
    <w:rsid w:val="00C83EB4"/>
    <w:rsid w:val="00CD13E9"/>
    <w:rsid w:val="00D4505A"/>
    <w:rsid w:val="00D65B41"/>
    <w:rsid w:val="00DC3234"/>
    <w:rsid w:val="00DC3CD0"/>
    <w:rsid w:val="00DD60B5"/>
    <w:rsid w:val="00E7602B"/>
    <w:rsid w:val="00E964B2"/>
    <w:rsid w:val="00EA6549"/>
    <w:rsid w:val="00EF1ECC"/>
    <w:rsid w:val="00F007FE"/>
    <w:rsid w:val="00F83CA4"/>
    <w:rsid w:val="00FE1EDC"/>
    <w:rsid w:val="00FE3B18"/>
    <w:rsid w:val="01051B25"/>
    <w:rsid w:val="017D4A3B"/>
    <w:rsid w:val="01A10E80"/>
    <w:rsid w:val="029D518A"/>
    <w:rsid w:val="03311B3F"/>
    <w:rsid w:val="03901927"/>
    <w:rsid w:val="04912F3F"/>
    <w:rsid w:val="05CA273A"/>
    <w:rsid w:val="05E55C53"/>
    <w:rsid w:val="069A035E"/>
    <w:rsid w:val="07267E44"/>
    <w:rsid w:val="07425D24"/>
    <w:rsid w:val="07A23238"/>
    <w:rsid w:val="085D1644"/>
    <w:rsid w:val="0A7D5D1A"/>
    <w:rsid w:val="0AF018E5"/>
    <w:rsid w:val="0B1428B6"/>
    <w:rsid w:val="0B2556DB"/>
    <w:rsid w:val="0B2716A6"/>
    <w:rsid w:val="0B2E72C7"/>
    <w:rsid w:val="0C411F0C"/>
    <w:rsid w:val="0CDD71F7"/>
    <w:rsid w:val="0D664210"/>
    <w:rsid w:val="0DA7267B"/>
    <w:rsid w:val="0DFB4FC0"/>
    <w:rsid w:val="0E267459"/>
    <w:rsid w:val="0EBB5316"/>
    <w:rsid w:val="0F4936D8"/>
    <w:rsid w:val="0FC42B69"/>
    <w:rsid w:val="0FF22FB9"/>
    <w:rsid w:val="107F50AC"/>
    <w:rsid w:val="118916FB"/>
    <w:rsid w:val="1221675E"/>
    <w:rsid w:val="12C34799"/>
    <w:rsid w:val="12D66F3C"/>
    <w:rsid w:val="12D93FBD"/>
    <w:rsid w:val="13463246"/>
    <w:rsid w:val="142D4C1F"/>
    <w:rsid w:val="15F1161D"/>
    <w:rsid w:val="161D1413"/>
    <w:rsid w:val="16593667"/>
    <w:rsid w:val="1666200B"/>
    <w:rsid w:val="16C5644A"/>
    <w:rsid w:val="16D76A65"/>
    <w:rsid w:val="17C84C4C"/>
    <w:rsid w:val="1834444F"/>
    <w:rsid w:val="1949378C"/>
    <w:rsid w:val="199A3054"/>
    <w:rsid w:val="1A1104E0"/>
    <w:rsid w:val="1A404E9F"/>
    <w:rsid w:val="1AA54268"/>
    <w:rsid w:val="1B173F14"/>
    <w:rsid w:val="1B1A32A8"/>
    <w:rsid w:val="1B4641B9"/>
    <w:rsid w:val="1B520DB0"/>
    <w:rsid w:val="1B5D5A1E"/>
    <w:rsid w:val="1B7A68EC"/>
    <w:rsid w:val="1CCA277E"/>
    <w:rsid w:val="1DFB572F"/>
    <w:rsid w:val="1E3D08CB"/>
    <w:rsid w:val="1E564416"/>
    <w:rsid w:val="1EC5396A"/>
    <w:rsid w:val="1EFB0588"/>
    <w:rsid w:val="20DB5BFD"/>
    <w:rsid w:val="21365D81"/>
    <w:rsid w:val="21556D90"/>
    <w:rsid w:val="21C24E94"/>
    <w:rsid w:val="21D73FEC"/>
    <w:rsid w:val="23736675"/>
    <w:rsid w:val="242D0EA3"/>
    <w:rsid w:val="24B227A0"/>
    <w:rsid w:val="255609E2"/>
    <w:rsid w:val="25BA7C7E"/>
    <w:rsid w:val="2666570F"/>
    <w:rsid w:val="26DB4B05"/>
    <w:rsid w:val="271B299E"/>
    <w:rsid w:val="27DD7C53"/>
    <w:rsid w:val="28480D5A"/>
    <w:rsid w:val="284E3F62"/>
    <w:rsid w:val="28612632"/>
    <w:rsid w:val="28A7774F"/>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1FF35BD"/>
    <w:rsid w:val="32146967"/>
    <w:rsid w:val="32443D30"/>
    <w:rsid w:val="324A2E0F"/>
    <w:rsid w:val="32672F3B"/>
    <w:rsid w:val="33032C66"/>
    <w:rsid w:val="332D3FC0"/>
    <w:rsid w:val="354D7E20"/>
    <w:rsid w:val="35747E49"/>
    <w:rsid w:val="35823AFA"/>
    <w:rsid w:val="358C1096"/>
    <w:rsid w:val="35B6328D"/>
    <w:rsid w:val="35F44AE6"/>
    <w:rsid w:val="36144696"/>
    <w:rsid w:val="3649637F"/>
    <w:rsid w:val="36580FD3"/>
    <w:rsid w:val="381E22EE"/>
    <w:rsid w:val="38DB25C9"/>
    <w:rsid w:val="3AF76503"/>
    <w:rsid w:val="3B0209DD"/>
    <w:rsid w:val="3B0C198B"/>
    <w:rsid w:val="3B483C6E"/>
    <w:rsid w:val="3B776F10"/>
    <w:rsid w:val="3B7C7A57"/>
    <w:rsid w:val="3B8E1539"/>
    <w:rsid w:val="3D320851"/>
    <w:rsid w:val="3D600CB3"/>
    <w:rsid w:val="3D69585C"/>
    <w:rsid w:val="3E426F14"/>
    <w:rsid w:val="3EB42189"/>
    <w:rsid w:val="3EC62D97"/>
    <w:rsid w:val="3ECD5BF5"/>
    <w:rsid w:val="3EEF0B4C"/>
    <w:rsid w:val="3EF16375"/>
    <w:rsid w:val="3F2006FA"/>
    <w:rsid w:val="3F570821"/>
    <w:rsid w:val="3FAB7087"/>
    <w:rsid w:val="40CF0629"/>
    <w:rsid w:val="4137238C"/>
    <w:rsid w:val="41CC0838"/>
    <w:rsid w:val="4218761D"/>
    <w:rsid w:val="42346098"/>
    <w:rsid w:val="43612B5A"/>
    <w:rsid w:val="43805C0B"/>
    <w:rsid w:val="43B835F7"/>
    <w:rsid w:val="44552CED"/>
    <w:rsid w:val="44EB17AA"/>
    <w:rsid w:val="45984C48"/>
    <w:rsid w:val="46942157"/>
    <w:rsid w:val="47727F60"/>
    <w:rsid w:val="47920057"/>
    <w:rsid w:val="485D29BF"/>
    <w:rsid w:val="491D6C89"/>
    <w:rsid w:val="49374433"/>
    <w:rsid w:val="49DA103E"/>
    <w:rsid w:val="4A2319E6"/>
    <w:rsid w:val="4A25638D"/>
    <w:rsid w:val="4A8E57CD"/>
    <w:rsid w:val="4B3D495D"/>
    <w:rsid w:val="4C7358F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2C2811"/>
    <w:rsid w:val="57833AC4"/>
    <w:rsid w:val="578735B4"/>
    <w:rsid w:val="58C3061C"/>
    <w:rsid w:val="58E93DFA"/>
    <w:rsid w:val="595B3F70"/>
    <w:rsid w:val="599E4BE5"/>
    <w:rsid w:val="5A1C0F73"/>
    <w:rsid w:val="5A964C59"/>
    <w:rsid w:val="5C163B8B"/>
    <w:rsid w:val="5C170425"/>
    <w:rsid w:val="5CD612EB"/>
    <w:rsid w:val="5D032E6E"/>
    <w:rsid w:val="5DC66F7C"/>
    <w:rsid w:val="5DFB2606"/>
    <w:rsid w:val="5E015742"/>
    <w:rsid w:val="5E153513"/>
    <w:rsid w:val="5EB1144C"/>
    <w:rsid w:val="5EE21014"/>
    <w:rsid w:val="5EF37781"/>
    <w:rsid w:val="5F014075"/>
    <w:rsid w:val="5F6D7131"/>
    <w:rsid w:val="5F7856C5"/>
    <w:rsid w:val="5FF40C80"/>
    <w:rsid w:val="5FF67529"/>
    <w:rsid w:val="61107542"/>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8CA30AC"/>
    <w:rsid w:val="6B4F5D3F"/>
    <w:rsid w:val="6B791107"/>
    <w:rsid w:val="6B963EB9"/>
    <w:rsid w:val="6BBB51FE"/>
    <w:rsid w:val="6BF54B38"/>
    <w:rsid w:val="6C054650"/>
    <w:rsid w:val="6C1D5E3D"/>
    <w:rsid w:val="6CF70A69"/>
    <w:rsid w:val="6CFE17CB"/>
    <w:rsid w:val="6D3823D7"/>
    <w:rsid w:val="6D5E0469"/>
    <w:rsid w:val="6D854C1A"/>
    <w:rsid w:val="6DB5113F"/>
    <w:rsid w:val="6E080CF4"/>
    <w:rsid w:val="6EB34837"/>
    <w:rsid w:val="6F090303"/>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CA4"/>
    <w:pPr>
      <w:widowControl w:val="0"/>
      <w:jc w:val="both"/>
    </w:pPr>
    <w:rPr>
      <w:kern w:val="2"/>
      <w:sz w:val="21"/>
      <w:szCs w:val="22"/>
    </w:rPr>
  </w:style>
  <w:style w:type="paragraph" w:styleId="1">
    <w:name w:val="heading 1"/>
    <w:basedOn w:val="a"/>
    <w:next w:val="a"/>
    <w:link w:val="1Char"/>
    <w:uiPriority w:val="99"/>
    <w:qFormat/>
    <w:rsid w:val="00F83CA4"/>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Char"/>
    <w:uiPriority w:val="99"/>
    <w:qFormat/>
    <w:rsid w:val="00F83CA4"/>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rsid w:val="00F83CA4"/>
    <w:pPr>
      <w:jc w:val="left"/>
    </w:pPr>
  </w:style>
  <w:style w:type="paragraph" w:styleId="a4">
    <w:name w:val="footer"/>
    <w:basedOn w:val="a"/>
    <w:link w:val="Char"/>
    <w:uiPriority w:val="99"/>
    <w:unhideWhenUsed/>
    <w:qFormat/>
    <w:rsid w:val="00F83CA4"/>
    <w:pPr>
      <w:tabs>
        <w:tab w:val="center" w:pos="4153"/>
        <w:tab w:val="right" w:pos="8306"/>
      </w:tabs>
      <w:snapToGrid w:val="0"/>
      <w:jc w:val="left"/>
    </w:pPr>
    <w:rPr>
      <w:sz w:val="18"/>
      <w:szCs w:val="18"/>
    </w:rPr>
  </w:style>
  <w:style w:type="paragraph" w:styleId="a5">
    <w:name w:val="header"/>
    <w:basedOn w:val="a"/>
    <w:link w:val="Char0"/>
    <w:uiPriority w:val="99"/>
    <w:unhideWhenUsed/>
    <w:qFormat/>
    <w:rsid w:val="00F83CA4"/>
    <w:pPr>
      <w:tabs>
        <w:tab w:val="center" w:pos="4153"/>
        <w:tab w:val="right" w:pos="8306"/>
      </w:tabs>
      <w:snapToGrid w:val="0"/>
      <w:jc w:val="center"/>
    </w:pPr>
    <w:rPr>
      <w:sz w:val="18"/>
      <w:szCs w:val="18"/>
    </w:rPr>
  </w:style>
  <w:style w:type="paragraph" w:styleId="a6">
    <w:name w:val="Normal (Web)"/>
    <w:basedOn w:val="a"/>
    <w:uiPriority w:val="99"/>
    <w:unhideWhenUsed/>
    <w:rsid w:val="00F83CA4"/>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9"/>
    <w:qFormat/>
    <w:rsid w:val="00F83CA4"/>
    <w:rPr>
      <w:rFonts w:ascii="方正小标宋简体" w:eastAsia="方正小标宋简体"/>
      <w:kern w:val="0"/>
      <w:sz w:val="24"/>
      <w:szCs w:val="24"/>
    </w:rPr>
  </w:style>
  <w:style w:type="character" w:customStyle="1" w:styleId="2Char">
    <w:name w:val="标题 2 Char"/>
    <w:basedOn w:val="a0"/>
    <w:link w:val="2"/>
    <w:uiPriority w:val="99"/>
    <w:qFormat/>
    <w:rsid w:val="00F83CA4"/>
    <w:rPr>
      <w:rFonts w:ascii="方正小标宋简体" w:eastAsia="方正小标宋简体"/>
      <w:kern w:val="0"/>
      <w:sz w:val="24"/>
      <w:szCs w:val="24"/>
    </w:rPr>
  </w:style>
  <w:style w:type="character" w:customStyle="1" w:styleId="Char0">
    <w:name w:val="页眉 Char"/>
    <w:basedOn w:val="a0"/>
    <w:link w:val="a5"/>
    <w:uiPriority w:val="99"/>
    <w:qFormat/>
    <w:rsid w:val="00F83CA4"/>
    <w:rPr>
      <w:sz w:val="18"/>
      <w:szCs w:val="18"/>
    </w:rPr>
  </w:style>
  <w:style w:type="character" w:customStyle="1" w:styleId="Char">
    <w:name w:val="页脚 Char"/>
    <w:basedOn w:val="a0"/>
    <w:link w:val="a4"/>
    <w:uiPriority w:val="99"/>
    <w:qFormat/>
    <w:rsid w:val="00F83CA4"/>
    <w:rPr>
      <w:sz w:val="18"/>
      <w:szCs w:val="18"/>
    </w:rPr>
  </w:style>
  <w:style w:type="paragraph" w:styleId="a7">
    <w:name w:val="List Paragraph"/>
    <w:basedOn w:val="a"/>
    <w:uiPriority w:val="99"/>
    <w:unhideWhenUsed/>
    <w:rsid w:val="00F83CA4"/>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任彦群</cp:lastModifiedBy>
  <cp:revision>68</cp:revision>
  <dcterms:created xsi:type="dcterms:W3CDTF">2023-08-11T16:11:00Z</dcterms:created>
  <dcterms:modified xsi:type="dcterms:W3CDTF">2024-09-27T05:35:00Z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A44E0A178634409BBBA50D5636087390_13</vt:lpwstr>
  </property>
</Properties>
</file>